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F824" w14:textId="5E00EB6E" w:rsidR="0085134B" w:rsidRPr="000403EF" w:rsidRDefault="0085134B" w:rsidP="00C96B88">
      <w:pPr>
        <w:pBdr>
          <w:bottom w:val="single" w:sz="12" w:space="1" w:color="auto"/>
        </w:pBdr>
        <w:spacing w:after="0" w:line="240" w:lineRule="auto"/>
        <w:jc w:val="both"/>
        <w:rPr>
          <w:b/>
          <w:sz w:val="28"/>
          <w:szCs w:val="28"/>
        </w:rPr>
      </w:pPr>
      <w:bookmarkStart w:id="0" w:name="_GoBack"/>
      <w:bookmarkEnd w:id="0"/>
      <w:r w:rsidRPr="000403EF">
        <w:rPr>
          <w:b/>
          <w:sz w:val="28"/>
          <w:szCs w:val="28"/>
        </w:rPr>
        <w:t>20</w:t>
      </w:r>
      <w:r w:rsidR="00C846DA">
        <w:rPr>
          <w:b/>
          <w:sz w:val="28"/>
          <w:szCs w:val="28"/>
        </w:rPr>
        <w:t>16-2017</w:t>
      </w:r>
      <w:r w:rsidRPr="000403EF">
        <w:rPr>
          <w:b/>
          <w:sz w:val="28"/>
          <w:szCs w:val="28"/>
        </w:rPr>
        <w:t xml:space="preserve"> Goals and Objectives</w:t>
      </w:r>
    </w:p>
    <w:p w14:paraId="5C28AE59" w14:textId="77777777" w:rsidR="00C96B88" w:rsidRPr="00C96B88" w:rsidRDefault="00C96B88" w:rsidP="00C96B88">
      <w:pPr>
        <w:spacing w:after="0" w:line="240" w:lineRule="auto"/>
        <w:jc w:val="both"/>
        <w:rPr>
          <w:b/>
          <w:sz w:val="24"/>
          <w:szCs w:val="24"/>
        </w:rPr>
      </w:pPr>
    </w:p>
    <w:p w14:paraId="7A6F5198" w14:textId="016D837B" w:rsidR="0085134B" w:rsidRDefault="0085134B" w:rsidP="00270F33">
      <w:pPr>
        <w:spacing w:after="0"/>
        <w:ind w:left="-360"/>
        <w:jc w:val="both"/>
        <w:rPr>
          <w:sz w:val="24"/>
          <w:szCs w:val="24"/>
        </w:rPr>
      </w:pPr>
      <w:r>
        <w:rPr>
          <w:sz w:val="24"/>
          <w:szCs w:val="24"/>
        </w:rPr>
        <w:t xml:space="preserve">The goals and objectives </w:t>
      </w:r>
      <w:r w:rsidR="002A4860">
        <w:rPr>
          <w:sz w:val="24"/>
          <w:szCs w:val="24"/>
        </w:rPr>
        <w:t xml:space="preserve">included in the 2016-2017 Quality Management Work Plan </w:t>
      </w:r>
      <w:r>
        <w:rPr>
          <w:sz w:val="24"/>
          <w:szCs w:val="24"/>
        </w:rPr>
        <w:t xml:space="preserve">are based upon the DHCS Managed Care contract requirements for quality improvement work plans and Title 9 requirements in the following areas: </w:t>
      </w:r>
    </w:p>
    <w:p w14:paraId="25654CF2" w14:textId="77777777" w:rsidR="002A4860" w:rsidRDefault="002A4860" w:rsidP="00270F33">
      <w:pPr>
        <w:spacing w:after="0"/>
        <w:ind w:left="-720"/>
        <w:jc w:val="both"/>
        <w:rPr>
          <w:b/>
          <w:sz w:val="24"/>
          <w:szCs w:val="24"/>
        </w:rPr>
      </w:pPr>
    </w:p>
    <w:p w14:paraId="102A76C8" w14:textId="63433C18" w:rsidR="000403EF" w:rsidRDefault="0085134B" w:rsidP="00270F33">
      <w:pPr>
        <w:spacing w:after="0"/>
        <w:ind w:left="-720"/>
        <w:jc w:val="both"/>
        <w:rPr>
          <w:b/>
          <w:sz w:val="24"/>
          <w:szCs w:val="24"/>
        </w:rPr>
      </w:pPr>
      <w:r w:rsidRPr="00C96B88">
        <w:rPr>
          <w:b/>
          <w:sz w:val="24"/>
          <w:szCs w:val="24"/>
        </w:rPr>
        <w:t>Service Delivery Capacity and Timeliness of Service Delivery (DHCS Site Revi</w:t>
      </w:r>
      <w:r w:rsidR="004103CE" w:rsidRPr="00C96B88">
        <w:rPr>
          <w:b/>
          <w:sz w:val="24"/>
          <w:szCs w:val="24"/>
        </w:rPr>
        <w:t xml:space="preserve">ew Protocol </w:t>
      </w:r>
    </w:p>
    <w:p w14:paraId="0538EC3A" w14:textId="635003FA" w:rsidR="0085134B" w:rsidRPr="00C96B88" w:rsidRDefault="000403EF" w:rsidP="00270F33">
      <w:pPr>
        <w:spacing w:after="0"/>
        <w:ind w:left="-630"/>
        <w:jc w:val="both"/>
        <w:rPr>
          <w:b/>
          <w:sz w:val="24"/>
          <w:szCs w:val="24"/>
        </w:rPr>
      </w:pPr>
      <w:r>
        <w:rPr>
          <w:b/>
          <w:sz w:val="24"/>
          <w:szCs w:val="24"/>
        </w:rPr>
        <w:t xml:space="preserve">             </w:t>
      </w:r>
      <w:r w:rsidR="004103CE" w:rsidRPr="00C96B88">
        <w:rPr>
          <w:b/>
          <w:sz w:val="24"/>
          <w:szCs w:val="24"/>
        </w:rPr>
        <w:t xml:space="preserve">FY </w:t>
      </w:r>
      <w:r w:rsidR="00BB2593" w:rsidRPr="00452ADD">
        <w:rPr>
          <w:b/>
          <w:sz w:val="24"/>
          <w:szCs w:val="24"/>
        </w:rPr>
        <w:t>2014-2015</w:t>
      </w:r>
      <w:r w:rsidR="0085134B" w:rsidRPr="00452ADD">
        <w:rPr>
          <w:b/>
          <w:sz w:val="24"/>
          <w:szCs w:val="24"/>
        </w:rPr>
        <w:t>: 4a, b, c</w:t>
      </w:r>
      <w:r w:rsidR="0085134B" w:rsidRPr="00C96B88">
        <w:rPr>
          <w:b/>
          <w:sz w:val="24"/>
          <w:szCs w:val="24"/>
        </w:rPr>
        <w:t>)</w:t>
      </w:r>
    </w:p>
    <w:p w14:paraId="73CB27A9" w14:textId="77777777" w:rsidR="0085134B" w:rsidRDefault="0085134B" w:rsidP="00270F33">
      <w:pPr>
        <w:pStyle w:val="ListParagraph"/>
        <w:spacing w:after="0"/>
        <w:ind w:left="0"/>
        <w:jc w:val="both"/>
        <w:rPr>
          <w:sz w:val="24"/>
          <w:szCs w:val="24"/>
        </w:rPr>
      </w:pPr>
      <w:r>
        <w:rPr>
          <w:sz w:val="24"/>
          <w:szCs w:val="24"/>
        </w:rPr>
        <w:t xml:space="preserve">The MHP is responsible for the monitoring of service delivery capacity and accessibility of services.  The MHP will evaluate the distribution of mental health services by type of service and geography of client within its delivery system and set goals for service delivery. The MHP will set goals and monitor for timeliness of routine mental health appointments and urgent conditions, access to afterhours care, and responsiveness of the 24/7 toll-free line. </w:t>
      </w:r>
    </w:p>
    <w:p w14:paraId="53BD803F" w14:textId="77777777" w:rsidR="0085134B" w:rsidRPr="00261CD9" w:rsidRDefault="0085134B" w:rsidP="0085134B">
      <w:pPr>
        <w:pStyle w:val="ListParagraph"/>
        <w:spacing w:after="0"/>
        <w:jc w:val="both"/>
        <w:rPr>
          <w:sz w:val="24"/>
          <w:szCs w:val="24"/>
        </w:rPr>
      </w:pPr>
    </w:p>
    <w:p w14:paraId="27EDC27C" w14:textId="74D16248" w:rsidR="0085134B" w:rsidRPr="000403EF" w:rsidRDefault="0085134B" w:rsidP="00270F33">
      <w:pPr>
        <w:spacing w:after="0"/>
        <w:ind w:left="-720"/>
        <w:jc w:val="both"/>
        <w:rPr>
          <w:b/>
          <w:sz w:val="24"/>
          <w:szCs w:val="24"/>
        </w:rPr>
      </w:pPr>
      <w:r w:rsidRPr="000403EF">
        <w:rPr>
          <w:b/>
          <w:sz w:val="24"/>
          <w:szCs w:val="24"/>
        </w:rPr>
        <w:t xml:space="preserve">Beneficiary/Family Satisfaction (DHCS Site Review Protocol </w:t>
      </w:r>
      <w:r w:rsidR="004103CE" w:rsidRPr="000403EF">
        <w:rPr>
          <w:b/>
          <w:sz w:val="24"/>
          <w:szCs w:val="24"/>
        </w:rPr>
        <w:t>FY 2014-2015</w:t>
      </w:r>
      <w:r w:rsidRPr="000403EF">
        <w:rPr>
          <w:b/>
          <w:sz w:val="24"/>
          <w:szCs w:val="24"/>
        </w:rPr>
        <w:t>: 5a, b, c, d)</w:t>
      </w:r>
    </w:p>
    <w:p w14:paraId="2D245355" w14:textId="5AEFA3FA" w:rsidR="000403EF" w:rsidRDefault="0085134B" w:rsidP="00270F33">
      <w:pPr>
        <w:spacing w:after="0"/>
        <w:jc w:val="both"/>
        <w:rPr>
          <w:sz w:val="24"/>
          <w:szCs w:val="24"/>
        </w:rPr>
      </w:pPr>
      <w:r>
        <w:rPr>
          <w:sz w:val="24"/>
          <w:szCs w:val="24"/>
        </w:rPr>
        <w:t>The MHP is</w:t>
      </w:r>
      <w:r w:rsidRPr="00176678">
        <w:rPr>
          <w:sz w:val="24"/>
          <w:szCs w:val="24"/>
        </w:rPr>
        <w:t xml:space="preserve"> responsible for monitoring beneficiary satisfaction and ensuring that beneficiaries are informed of their rights and the problem resolution process. </w:t>
      </w:r>
      <w:r>
        <w:rPr>
          <w:sz w:val="24"/>
          <w:szCs w:val="24"/>
        </w:rPr>
        <w:t xml:space="preserve">The </w:t>
      </w:r>
      <w:r w:rsidR="00685C71">
        <w:rPr>
          <w:sz w:val="24"/>
          <w:szCs w:val="24"/>
        </w:rPr>
        <w:t>MHP may</w:t>
      </w:r>
      <w:r>
        <w:rPr>
          <w:sz w:val="24"/>
          <w:szCs w:val="24"/>
        </w:rPr>
        <w:t xml:space="preserve"> use various methods for evaluating beneficiary satisfaction including: surveys, outreach, education, focus groups, and other related activities. The MHP must evaluate at least annually, beneficiary grievances, appeals, fair hearings and requests for change of providers. </w:t>
      </w:r>
      <w:r w:rsidR="00913857">
        <w:rPr>
          <w:sz w:val="24"/>
          <w:szCs w:val="24"/>
        </w:rPr>
        <w:t xml:space="preserve">The MHP is also responsible for monitoring provider appeals. </w:t>
      </w:r>
    </w:p>
    <w:p w14:paraId="659DC163" w14:textId="77777777" w:rsidR="000403EF" w:rsidRPr="00261CD9" w:rsidRDefault="000403EF" w:rsidP="0085134B">
      <w:pPr>
        <w:spacing w:after="0"/>
        <w:jc w:val="both"/>
        <w:rPr>
          <w:sz w:val="24"/>
          <w:szCs w:val="24"/>
        </w:rPr>
      </w:pPr>
    </w:p>
    <w:p w14:paraId="614052D9" w14:textId="757572E2" w:rsidR="000403EF" w:rsidRDefault="0085134B" w:rsidP="00270F33">
      <w:pPr>
        <w:spacing w:after="0"/>
        <w:ind w:left="-720"/>
        <w:jc w:val="both"/>
        <w:rPr>
          <w:b/>
          <w:sz w:val="24"/>
          <w:szCs w:val="24"/>
        </w:rPr>
      </w:pPr>
      <w:r w:rsidRPr="000403EF">
        <w:rPr>
          <w:b/>
          <w:sz w:val="24"/>
          <w:szCs w:val="24"/>
        </w:rPr>
        <w:t>Safety and Effectiveness of Medication and Clini</w:t>
      </w:r>
      <w:r w:rsidR="000403EF">
        <w:rPr>
          <w:b/>
          <w:sz w:val="24"/>
          <w:szCs w:val="24"/>
        </w:rPr>
        <w:t>cal Practices (DHCS Site Review</w:t>
      </w:r>
    </w:p>
    <w:p w14:paraId="48B70AEE" w14:textId="3E8BAA0B" w:rsidR="0085134B" w:rsidRPr="000403EF" w:rsidRDefault="000403EF" w:rsidP="00270F33">
      <w:pPr>
        <w:spacing w:after="0"/>
        <w:ind w:left="-720"/>
        <w:jc w:val="both"/>
        <w:rPr>
          <w:b/>
          <w:sz w:val="24"/>
          <w:szCs w:val="24"/>
        </w:rPr>
      </w:pPr>
      <w:r>
        <w:rPr>
          <w:b/>
          <w:sz w:val="24"/>
          <w:szCs w:val="24"/>
        </w:rPr>
        <w:t xml:space="preserve">              </w:t>
      </w:r>
      <w:r w:rsidR="0085134B" w:rsidRPr="000403EF">
        <w:rPr>
          <w:b/>
          <w:sz w:val="24"/>
          <w:szCs w:val="24"/>
        </w:rPr>
        <w:t xml:space="preserve">Protocol </w:t>
      </w:r>
      <w:r w:rsidR="004103CE" w:rsidRPr="000403EF">
        <w:rPr>
          <w:b/>
          <w:sz w:val="24"/>
          <w:szCs w:val="24"/>
        </w:rPr>
        <w:t>FY 2014-2015</w:t>
      </w:r>
      <w:r w:rsidR="0085134B" w:rsidRPr="000403EF">
        <w:rPr>
          <w:b/>
          <w:sz w:val="24"/>
          <w:szCs w:val="24"/>
        </w:rPr>
        <w:t>: 6; DHCS Contract 22, 23)</w:t>
      </w:r>
    </w:p>
    <w:p w14:paraId="312B1BF6" w14:textId="78D24901" w:rsidR="0085134B" w:rsidRPr="00041A0A" w:rsidRDefault="0085134B" w:rsidP="00270F33">
      <w:pPr>
        <w:spacing w:after="0"/>
        <w:jc w:val="both"/>
        <w:rPr>
          <w:sz w:val="24"/>
          <w:szCs w:val="24"/>
        </w:rPr>
      </w:pPr>
      <w:r w:rsidRPr="00176678">
        <w:rPr>
          <w:sz w:val="24"/>
          <w:szCs w:val="24"/>
        </w:rPr>
        <w:t>The MHP</w:t>
      </w:r>
      <w:r>
        <w:rPr>
          <w:sz w:val="24"/>
          <w:szCs w:val="24"/>
        </w:rPr>
        <w:t xml:space="preserve"> is responsible for monitoring and evaluating its medication practices for safety and effectiveness. (</w:t>
      </w:r>
      <w:r w:rsidR="00C96B88">
        <w:rPr>
          <w:sz w:val="24"/>
          <w:szCs w:val="24"/>
        </w:rPr>
        <w:t>Issues</w:t>
      </w:r>
      <w:r w:rsidR="00A731E1">
        <w:rPr>
          <w:sz w:val="24"/>
          <w:szCs w:val="24"/>
        </w:rPr>
        <w:t>:</w:t>
      </w:r>
      <w:r>
        <w:rPr>
          <w:sz w:val="24"/>
          <w:szCs w:val="24"/>
        </w:rPr>
        <w:t xml:space="preserve"> monitoring standards and protocol, medication consents)</w:t>
      </w:r>
    </w:p>
    <w:p w14:paraId="5DDC7B7D" w14:textId="77777777" w:rsidR="0085134B" w:rsidRPr="0085134B" w:rsidRDefault="0085134B" w:rsidP="0085134B">
      <w:pPr>
        <w:spacing w:after="0"/>
        <w:jc w:val="both"/>
        <w:rPr>
          <w:sz w:val="24"/>
          <w:szCs w:val="24"/>
        </w:rPr>
      </w:pPr>
    </w:p>
    <w:p w14:paraId="21F89E58" w14:textId="6963C639" w:rsidR="000403EF" w:rsidRDefault="0085134B" w:rsidP="00270F33">
      <w:pPr>
        <w:spacing w:after="0"/>
        <w:ind w:left="-720"/>
        <w:jc w:val="both"/>
        <w:rPr>
          <w:b/>
          <w:sz w:val="24"/>
          <w:szCs w:val="24"/>
        </w:rPr>
      </w:pPr>
      <w:r w:rsidRPr="000403EF">
        <w:rPr>
          <w:b/>
          <w:sz w:val="24"/>
          <w:szCs w:val="24"/>
        </w:rPr>
        <w:t>Quality Improvement Committee Infrastructure a</w:t>
      </w:r>
      <w:r w:rsidR="000403EF">
        <w:rPr>
          <w:b/>
          <w:sz w:val="24"/>
          <w:szCs w:val="24"/>
        </w:rPr>
        <w:t>nd Activities (DHCS Site Review</w:t>
      </w:r>
    </w:p>
    <w:p w14:paraId="6E7A636B" w14:textId="69F9BF14" w:rsidR="0085134B" w:rsidRPr="000403EF" w:rsidRDefault="000403EF" w:rsidP="00270F33">
      <w:pPr>
        <w:spacing w:after="0"/>
        <w:ind w:left="-720"/>
        <w:jc w:val="both"/>
        <w:rPr>
          <w:sz w:val="24"/>
          <w:szCs w:val="24"/>
        </w:rPr>
      </w:pPr>
      <w:r>
        <w:rPr>
          <w:b/>
          <w:sz w:val="24"/>
          <w:szCs w:val="24"/>
        </w:rPr>
        <w:t xml:space="preserve">              </w:t>
      </w:r>
      <w:r w:rsidR="0085134B" w:rsidRPr="000403EF">
        <w:rPr>
          <w:b/>
          <w:sz w:val="24"/>
          <w:szCs w:val="24"/>
        </w:rPr>
        <w:t xml:space="preserve">Protocol </w:t>
      </w:r>
      <w:r w:rsidR="004103CE" w:rsidRPr="000403EF">
        <w:rPr>
          <w:b/>
          <w:sz w:val="24"/>
          <w:szCs w:val="24"/>
        </w:rPr>
        <w:t>FY 2014-2015</w:t>
      </w:r>
      <w:r w:rsidR="0085134B" w:rsidRPr="000403EF">
        <w:rPr>
          <w:b/>
          <w:sz w:val="24"/>
          <w:szCs w:val="24"/>
        </w:rPr>
        <w:t>: 1a, b, c, d, e; 2, 3, 7, 8)</w:t>
      </w:r>
    </w:p>
    <w:p w14:paraId="6844E71F" w14:textId="35A5DC13" w:rsidR="0085134B" w:rsidRDefault="0085134B" w:rsidP="00270F33">
      <w:pPr>
        <w:pStyle w:val="ListParagraph"/>
        <w:spacing w:after="0"/>
        <w:ind w:left="0"/>
        <w:jc w:val="both"/>
        <w:rPr>
          <w:sz w:val="24"/>
          <w:szCs w:val="24"/>
        </w:rPr>
      </w:pPr>
      <w:r>
        <w:rPr>
          <w:sz w:val="24"/>
          <w:szCs w:val="24"/>
        </w:rPr>
        <w:t xml:space="preserve">The Committee is required to have a membership of practitioners and providers, as well as beneficiaries who have accessed specialty mental health services through the MHP and family members. Committee members should have active participation in the planning, design, and execution of the QI Program. The </w:t>
      </w:r>
      <w:r w:rsidR="005F1361">
        <w:rPr>
          <w:sz w:val="24"/>
          <w:szCs w:val="24"/>
        </w:rPr>
        <w:t>C</w:t>
      </w:r>
      <w:r>
        <w:rPr>
          <w:sz w:val="24"/>
          <w:szCs w:val="24"/>
        </w:rPr>
        <w:t xml:space="preserve">ommittee should be involved or oversee QI activities including: recommending policy decisions, reviewing and evaluating results of QI activities, instituting needed QI actions, and ensuring follow-up of QI processes.  </w:t>
      </w:r>
      <w:r w:rsidRPr="00E42C7A">
        <w:rPr>
          <w:sz w:val="24"/>
          <w:szCs w:val="24"/>
        </w:rPr>
        <w:t>The QI Committee must evaluate the effectiveness of the QI program and work plan and show how QI activities have contributed to improvement in clinical care and beneficiary service. The work plan must monitor previously identified issues, including tracking issues over time and provide evidence of appropriate follow-up activities.</w:t>
      </w:r>
    </w:p>
    <w:p w14:paraId="4E213C7F" w14:textId="77777777" w:rsidR="00270F33" w:rsidRDefault="00270F3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F17FA9" w:rsidRPr="006F6DAA" w14:paraId="4D86943B" w14:textId="77777777" w:rsidTr="00B73D84">
        <w:trPr>
          <w:trHeight w:val="30"/>
        </w:trPr>
        <w:tc>
          <w:tcPr>
            <w:tcW w:w="10890" w:type="dxa"/>
            <w:gridSpan w:val="2"/>
            <w:shd w:val="clear" w:color="auto" w:fill="BFBFBF" w:themeFill="background1" w:themeFillShade="BF"/>
            <w:vAlign w:val="center"/>
          </w:tcPr>
          <w:p w14:paraId="20AAA4F2" w14:textId="685983A9" w:rsidR="00E079B3" w:rsidRPr="006F6DAA" w:rsidRDefault="00E079B3" w:rsidP="00E079B3">
            <w:pPr>
              <w:tabs>
                <w:tab w:val="center" w:pos="1667"/>
              </w:tabs>
              <w:rPr>
                <w:b/>
                <w:sz w:val="28"/>
                <w:szCs w:val="28"/>
                <w:u w:val="single"/>
              </w:rPr>
            </w:pPr>
            <w:r w:rsidRPr="006F6DAA">
              <w:rPr>
                <w:b/>
                <w:sz w:val="28"/>
                <w:szCs w:val="28"/>
                <w:u w:val="single"/>
              </w:rPr>
              <w:t>Service Delivery Capacity</w:t>
            </w:r>
            <w:r w:rsidR="00F8202D">
              <w:rPr>
                <w:b/>
                <w:sz w:val="28"/>
                <w:szCs w:val="28"/>
                <w:u w:val="single"/>
              </w:rPr>
              <w:t xml:space="preserve"> – Goal 1</w:t>
            </w:r>
          </w:p>
        </w:tc>
      </w:tr>
      <w:tr w:rsidR="00F17FA9" w:rsidRPr="006F6DAA" w14:paraId="19E49CE2" w14:textId="77777777" w:rsidTr="00B73D84">
        <w:trPr>
          <w:trHeight w:val="793"/>
        </w:trPr>
        <w:tc>
          <w:tcPr>
            <w:tcW w:w="1350" w:type="dxa"/>
            <w:shd w:val="clear" w:color="auto" w:fill="F2F2F2" w:themeFill="background1" w:themeFillShade="F2"/>
            <w:vAlign w:val="center"/>
          </w:tcPr>
          <w:p w14:paraId="5171A17D" w14:textId="3913EFDD" w:rsidR="00E079B3" w:rsidRPr="00B73D84" w:rsidRDefault="00F8202D" w:rsidP="00027E33">
            <w:pPr>
              <w:jc w:val="both"/>
              <w:rPr>
                <w:b/>
                <w:sz w:val="24"/>
                <w:szCs w:val="24"/>
              </w:rPr>
            </w:pPr>
            <w:r>
              <w:rPr>
                <w:b/>
                <w:sz w:val="24"/>
                <w:szCs w:val="24"/>
              </w:rPr>
              <w:t>Goal 1</w:t>
            </w:r>
          </w:p>
        </w:tc>
        <w:tc>
          <w:tcPr>
            <w:tcW w:w="9540" w:type="dxa"/>
          </w:tcPr>
          <w:p w14:paraId="0F4D0C7C" w14:textId="77777777" w:rsidR="00E079B3" w:rsidRPr="00DB664F" w:rsidRDefault="00E079B3" w:rsidP="00E079B3">
            <w:pPr>
              <w:rPr>
                <w:b/>
                <w:sz w:val="24"/>
                <w:szCs w:val="24"/>
              </w:rPr>
            </w:pPr>
            <w:r w:rsidRPr="006F6DAA">
              <w:rPr>
                <w:b/>
                <w:sz w:val="24"/>
                <w:szCs w:val="24"/>
              </w:rPr>
              <w:t>The MHP will maintain adequate capacity for delivery of medically necessary specialty mental health service</w:t>
            </w:r>
            <w:r w:rsidR="005F1361">
              <w:rPr>
                <w:b/>
                <w:sz w:val="24"/>
                <w:szCs w:val="24"/>
              </w:rPr>
              <w:t>s</w:t>
            </w:r>
            <w:r w:rsidRPr="006F6DAA">
              <w:rPr>
                <w:b/>
                <w:sz w:val="24"/>
                <w:szCs w:val="24"/>
              </w:rPr>
              <w:t xml:space="preserve"> based on geographic area, that are appropriate </w:t>
            </w:r>
            <w:r w:rsidR="00DB664F">
              <w:rPr>
                <w:b/>
                <w:sz w:val="24"/>
                <w:szCs w:val="24"/>
              </w:rPr>
              <w:t xml:space="preserve">in number and type of service. </w:t>
            </w:r>
          </w:p>
        </w:tc>
      </w:tr>
      <w:tr w:rsidR="00F17FA9" w:rsidRPr="006F6DAA" w14:paraId="25127886" w14:textId="77777777" w:rsidTr="00B73D84">
        <w:trPr>
          <w:trHeight w:val="577"/>
        </w:trPr>
        <w:tc>
          <w:tcPr>
            <w:tcW w:w="1350" w:type="dxa"/>
            <w:shd w:val="clear" w:color="auto" w:fill="F2F2F2" w:themeFill="background1" w:themeFillShade="F2"/>
            <w:vAlign w:val="center"/>
          </w:tcPr>
          <w:p w14:paraId="7263478A" w14:textId="53B743A1" w:rsidR="00E079B3" w:rsidRPr="006F6DAA" w:rsidRDefault="00441147" w:rsidP="00027E33">
            <w:pPr>
              <w:jc w:val="both"/>
              <w:rPr>
                <w:b/>
                <w:sz w:val="24"/>
                <w:szCs w:val="24"/>
              </w:rPr>
            </w:pPr>
            <w:r w:rsidRPr="006F6DAA">
              <w:rPr>
                <w:b/>
                <w:sz w:val="24"/>
                <w:szCs w:val="24"/>
              </w:rPr>
              <w:t>Objective 1</w:t>
            </w:r>
            <w:r w:rsidR="00B050F4">
              <w:rPr>
                <w:b/>
                <w:sz w:val="24"/>
                <w:szCs w:val="24"/>
              </w:rPr>
              <w:t>.a.</w:t>
            </w:r>
          </w:p>
        </w:tc>
        <w:tc>
          <w:tcPr>
            <w:tcW w:w="9540" w:type="dxa"/>
          </w:tcPr>
          <w:p w14:paraId="5FD90E9D" w14:textId="5E4B6FE3" w:rsidR="00E079B3" w:rsidRPr="00441147" w:rsidRDefault="00441147" w:rsidP="00441147">
            <w:pPr>
              <w:rPr>
                <w:sz w:val="24"/>
                <w:szCs w:val="24"/>
              </w:rPr>
            </w:pPr>
            <w:r>
              <w:rPr>
                <w:sz w:val="24"/>
                <w:szCs w:val="24"/>
              </w:rPr>
              <w:t>Monitor the number and type of service by geographic area and race/ethnicity, gender, and age and evaluate for appropriate level of servi</w:t>
            </w:r>
            <w:r w:rsidR="00B050F4">
              <w:rPr>
                <w:sz w:val="24"/>
                <w:szCs w:val="24"/>
              </w:rPr>
              <w:t>ce and penetration rates. A</w:t>
            </w:r>
            <w:r>
              <w:rPr>
                <w:sz w:val="24"/>
                <w:szCs w:val="24"/>
              </w:rPr>
              <w:t>d</w:t>
            </w:r>
            <w:r w:rsidR="009E35AA">
              <w:rPr>
                <w:sz w:val="24"/>
                <w:szCs w:val="24"/>
              </w:rPr>
              <w:t>just</w:t>
            </w:r>
            <w:r w:rsidR="00B050F4">
              <w:rPr>
                <w:sz w:val="24"/>
                <w:szCs w:val="24"/>
              </w:rPr>
              <w:t xml:space="preserve"> service delivery when</w:t>
            </w:r>
            <w:r>
              <w:rPr>
                <w:sz w:val="24"/>
                <w:szCs w:val="24"/>
              </w:rPr>
              <w:t xml:space="preserve"> appropriate. </w:t>
            </w:r>
          </w:p>
        </w:tc>
      </w:tr>
    </w:tbl>
    <w:tbl>
      <w:tblPr>
        <w:tblStyle w:val="TableGrid"/>
        <w:tblpPr w:leftFromText="180" w:rightFromText="180" w:vertAnchor="text" w:horzAnchor="margin" w:tblpX="-830" w:tblpY="333"/>
        <w:tblW w:w="10885" w:type="dxa"/>
        <w:tblLook w:val="04A0" w:firstRow="1" w:lastRow="0" w:firstColumn="1" w:lastColumn="0" w:noHBand="0" w:noVBand="1"/>
      </w:tblPr>
      <w:tblGrid>
        <w:gridCol w:w="10885"/>
      </w:tblGrid>
      <w:tr w:rsidR="00F20FC0" w14:paraId="119A8E82" w14:textId="77777777" w:rsidTr="00270F33">
        <w:trPr>
          <w:trHeight w:val="640"/>
        </w:trPr>
        <w:tc>
          <w:tcPr>
            <w:tcW w:w="10885" w:type="dxa"/>
          </w:tcPr>
          <w:p w14:paraId="7BC78692" w14:textId="23A2F5FF" w:rsidR="00DF583C" w:rsidRPr="00C211FC" w:rsidRDefault="00DF583C" w:rsidP="00DF583C">
            <w:pPr>
              <w:rPr>
                <w:sz w:val="20"/>
                <w:szCs w:val="20"/>
              </w:rPr>
            </w:pPr>
            <w:r>
              <w:rPr>
                <w:noProof/>
              </w:rPr>
              <w:drawing>
                <wp:anchor distT="0" distB="0" distL="114300" distR="114300" simplePos="0" relativeHeight="251661312" behindDoc="1" locked="0" layoutInCell="1" allowOverlap="1" wp14:anchorId="1ABE3ADC" wp14:editId="0EE4BA07">
                  <wp:simplePos x="0" y="0"/>
                  <wp:positionH relativeFrom="column">
                    <wp:posOffset>3175</wp:posOffset>
                  </wp:positionH>
                  <wp:positionV relativeFrom="paragraph">
                    <wp:posOffset>690245</wp:posOffset>
                  </wp:positionV>
                  <wp:extent cx="6305550" cy="3514725"/>
                  <wp:effectExtent l="0" t="0" r="0" b="9525"/>
                  <wp:wrapTight wrapText="bothSides">
                    <wp:wrapPolygon edited="0">
                      <wp:start x="0" y="0"/>
                      <wp:lineTo x="0" y="21541"/>
                      <wp:lineTo x="21535" y="21541"/>
                      <wp:lineTo x="2153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35147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This table is an unduplicated count of clients with a Redding, Shasta County, or other address types at the time the service was rendered.  Therefore, a client could be counted in the residential area of Redding and Non-Residential (Shasta Co.) during the same quarter if during that quarter, they were homeless and then were placed in housing. Therefore, the table below is an unduplicated client count by residential area and quarter. Data from FY2016-17 Q4 may be incomplete. </w:t>
            </w:r>
          </w:p>
          <w:p w14:paraId="26A95602" w14:textId="77777777" w:rsidR="00DF583C" w:rsidRDefault="00DF583C" w:rsidP="00DF583C">
            <w:pPr>
              <w:rPr>
                <w:rFonts w:eastAsiaTheme="minorHAnsi"/>
                <w:b/>
                <w:i/>
                <w:sz w:val="20"/>
                <w:szCs w:val="20"/>
              </w:rPr>
            </w:pPr>
            <w:r>
              <w:rPr>
                <w:rFonts w:eastAsiaTheme="minorHAnsi"/>
                <w:b/>
                <w:i/>
                <w:sz w:val="20"/>
                <w:szCs w:val="20"/>
              </w:rPr>
              <w:t xml:space="preserve">                                </w:t>
            </w:r>
          </w:p>
          <w:p w14:paraId="59264EC2" w14:textId="77777777" w:rsidR="00DF583C" w:rsidRDefault="00DF583C" w:rsidP="00DF583C">
            <w:pPr>
              <w:rPr>
                <w:rFonts w:eastAsiaTheme="minorHAnsi"/>
                <w:b/>
                <w:i/>
                <w:sz w:val="20"/>
                <w:szCs w:val="20"/>
              </w:rPr>
            </w:pPr>
          </w:p>
          <w:p w14:paraId="58E6422B" w14:textId="77777777" w:rsidR="00DF583C" w:rsidRDefault="00DF583C" w:rsidP="00DF583C">
            <w:pPr>
              <w:rPr>
                <w:rFonts w:eastAsiaTheme="minorHAnsi"/>
                <w:b/>
                <w:i/>
                <w:sz w:val="20"/>
                <w:szCs w:val="20"/>
              </w:rPr>
            </w:pPr>
          </w:p>
          <w:p w14:paraId="237DB5C9" w14:textId="77777777" w:rsidR="00DF583C" w:rsidRDefault="00DF583C" w:rsidP="00DF583C">
            <w:pPr>
              <w:rPr>
                <w:rFonts w:eastAsiaTheme="minorHAnsi"/>
                <w:b/>
                <w:i/>
                <w:sz w:val="20"/>
                <w:szCs w:val="20"/>
              </w:rPr>
            </w:pPr>
          </w:p>
          <w:p w14:paraId="4551E873" w14:textId="77777777" w:rsidR="00DF583C" w:rsidRDefault="00DF583C" w:rsidP="00DF583C">
            <w:pPr>
              <w:rPr>
                <w:rFonts w:eastAsiaTheme="minorHAnsi"/>
                <w:b/>
                <w:i/>
                <w:sz w:val="20"/>
                <w:szCs w:val="20"/>
              </w:rPr>
            </w:pPr>
          </w:p>
          <w:p w14:paraId="7831AD5C" w14:textId="77777777" w:rsidR="00DF583C" w:rsidRDefault="00DF583C" w:rsidP="00DF583C">
            <w:pPr>
              <w:rPr>
                <w:rFonts w:eastAsiaTheme="minorHAnsi"/>
                <w:b/>
                <w:i/>
                <w:sz w:val="20"/>
                <w:szCs w:val="20"/>
              </w:rPr>
            </w:pPr>
          </w:p>
          <w:p w14:paraId="63FE1C10" w14:textId="77777777" w:rsidR="00DF583C" w:rsidRDefault="00DF583C" w:rsidP="00DF583C">
            <w:pPr>
              <w:rPr>
                <w:rFonts w:eastAsiaTheme="minorHAnsi"/>
                <w:b/>
                <w:i/>
                <w:sz w:val="20"/>
                <w:szCs w:val="20"/>
              </w:rPr>
            </w:pPr>
          </w:p>
          <w:p w14:paraId="7B3D88E2" w14:textId="77777777" w:rsidR="00DF583C" w:rsidRDefault="00DF583C" w:rsidP="00DF583C">
            <w:pPr>
              <w:rPr>
                <w:rFonts w:eastAsiaTheme="minorHAnsi"/>
                <w:b/>
                <w:i/>
                <w:sz w:val="20"/>
                <w:szCs w:val="20"/>
              </w:rPr>
            </w:pPr>
          </w:p>
          <w:p w14:paraId="34C1B33F" w14:textId="77777777" w:rsidR="00DF583C" w:rsidRDefault="00DF583C" w:rsidP="00DF583C">
            <w:pPr>
              <w:rPr>
                <w:rFonts w:eastAsiaTheme="minorHAnsi"/>
                <w:b/>
                <w:i/>
                <w:sz w:val="20"/>
                <w:szCs w:val="20"/>
              </w:rPr>
            </w:pPr>
          </w:p>
          <w:p w14:paraId="42A23494" w14:textId="77777777" w:rsidR="00DF583C" w:rsidRDefault="00DF583C" w:rsidP="00DF583C">
            <w:pPr>
              <w:rPr>
                <w:rFonts w:eastAsiaTheme="minorHAnsi"/>
                <w:b/>
                <w:i/>
                <w:sz w:val="20"/>
                <w:szCs w:val="20"/>
              </w:rPr>
            </w:pPr>
          </w:p>
          <w:p w14:paraId="398B6F5A" w14:textId="77777777" w:rsidR="00DF583C" w:rsidRDefault="00DF583C" w:rsidP="00DF583C">
            <w:pPr>
              <w:rPr>
                <w:rFonts w:eastAsiaTheme="minorHAnsi"/>
                <w:b/>
                <w:i/>
                <w:sz w:val="20"/>
                <w:szCs w:val="20"/>
              </w:rPr>
            </w:pPr>
          </w:p>
          <w:p w14:paraId="3304B5E1" w14:textId="77777777" w:rsidR="00DF583C" w:rsidRDefault="00DF583C" w:rsidP="00DF583C">
            <w:pPr>
              <w:rPr>
                <w:rFonts w:eastAsiaTheme="minorHAnsi"/>
                <w:b/>
                <w:i/>
                <w:sz w:val="20"/>
                <w:szCs w:val="20"/>
              </w:rPr>
            </w:pPr>
          </w:p>
          <w:p w14:paraId="78C3DDD8" w14:textId="77777777" w:rsidR="00DF583C" w:rsidRDefault="00DF583C" w:rsidP="00DF583C">
            <w:pPr>
              <w:rPr>
                <w:rFonts w:eastAsiaTheme="minorHAnsi"/>
                <w:b/>
                <w:i/>
                <w:sz w:val="20"/>
                <w:szCs w:val="20"/>
              </w:rPr>
            </w:pPr>
          </w:p>
          <w:p w14:paraId="62254222" w14:textId="77777777" w:rsidR="00DF583C" w:rsidRDefault="00DF583C" w:rsidP="00DF583C">
            <w:pPr>
              <w:rPr>
                <w:rFonts w:eastAsiaTheme="minorHAnsi"/>
                <w:b/>
                <w:i/>
                <w:sz w:val="20"/>
                <w:szCs w:val="20"/>
              </w:rPr>
            </w:pPr>
          </w:p>
          <w:p w14:paraId="42A2F5F5" w14:textId="77777777" w:rsidR="00DF583C" w:rsidRDefault="00DF583C" w:rsidP="00DF583C">
            <w:pPr>
              <w:rPr>
                <w:rFonts w:eastAsiaTheme="minorHAnsi"/>
                <w:b/>
                <w:i/>
                <w:sz w:val="20"/>
                <w:szCs w:val="20"/>
              </w:rPr>
            </w:pPr>
          </w:p>
          <w:p w14:paraId="0220E620" w14:textId="77777777" w:rsidR="00DF583C" w:rsidRDefault="00DF583C" w:rsidP="00DF583C">
            <w:pPr>
              <w:rPr>
                <w:rFonts w:eastAsiaTheme="minorHAnsi"/>
                <w:b/>
                <w:i/>
                <w:sz w:val="20"/>
                <w:szCs w:val="20"/>
              </w:rPr>
            </w:pPr>
          </w:p>
          <w:p w14:paraId="7F72C8A6" w14:textId="77777777" w:rsidR="00DF583C" w:rsidRDefault="00DF583C" w:rsidP="00DF583C">
            <w:pPr>
              <w:rPr>
                <w:rFonts w:eastAsiaTheme="minorHAnsi"/>
                <w:b/>
                <w:i/>
                <w:sz w:val="20"/>
                <w:szCs w:val="20"/>
              </w:rPr>
            </w:pPr>
          </w:p>
          <w:p w14:paraId="53281DD0" w14:textId="77777777" w:rsidR="00DF583C" w:rsidRDefault="00DF583C" w:rsidP="00DF583C">
            <w:pPr>
              <w:rPr>
                <w:rFonts w:eastAsiaTheme="minorHAnsi"/>
                <w:b/>
                <w:i/>
                <w:sz w:val="20"/>
                <w:szCs w:val="20"/>
              </w:rPr>
            </w:pPr>
          </w:p>
          <w:p w14:paraId="6E2753AC" w14:textId="77777777" w:rsidR="00DF583C" w:rsidRDefault="00DF583C" w:rsidP="00DF583C">
            <w:pPr>
              <w:rPr>
                <w:rFonts w:eastAsiaTheme="minorHAnsi"/>
                <w:b/>
                <w:i/>
                <w:sz w:val="20"/>
                <w:szCs w:val="20"/>
              </w:rPr>
            </w:pPr>
          </w:p>
          <w:p w14:paraId="4B53803F" w14:textId="77777777" w:rsidR="00DF583C" w:rsidRDefault="00DF583C" w:rsidP="00DF583C">
            <w:pPr>
              <w:rPr>
                <w:rFonts w:eastAsiaTheme="minorHAnsi"/>
                <w:b/>
                <w:i/>
                <w:sz w:val="20"/>
                <w:szCs w:val="20"/>
              </w:rPr>
            </w:pPr>
          </w:p>
          <w:p w14:paraId="0D6E43BB" w14:textId="77777777" w:rsidR="00DF583C" w:rsidRDefault="00DF583C" w:rsidP="00DF583C">
            <w:pPr>
              <w:rPr>
                <w:rFonts w:eastAsiaTheme="minorHAnsi"/>
                <w:b/>
                <w:i/>
                <w:sz w:val="20"/>
                <w:szCs w:val="20"/>
              </w:rPr>
            </w:pPr>
          </w:p>
          <w:p w14:paraId="12359CE3" w14:textId="77777777" w:rsidR="00DF583C" w:rsidRDefault="00DF583C" w:rsidP="00DF583C">
            <w:pPr>
              <w:rPr>
                <w:rFonts w:eastAsiaTheme="minorHAnsi"/>
                <w:b/>
                <w:i/>
                <w:sz w:val="20"/>
                <w:szCs w:val="20"/>
              </w:rPr>
            </w:pPr>
          </w:p>
          <w:p w14:paraId="44999484" w14:textId="77777777" w:rsidR="00DF583C" w:rsidRDefault="00DF583C" w:rsidP="00DF583C">
            <w:pPr>
              <w:rPr>
                <w:rFonts w:eastAsiaTheme="minorHAnsi"/>
                <w:b/>
                <w:i/>
                <w:sz w:val="20"/>
                <w:szCs w:val="20"/>
              </w:rPr>
            </w:pPr>
          </w:p>
          <w:p w14:paraId="2738ACFA" w14:textId="77777777" w:rsidR="00DF583C" w:rsidRDefault="00DF583C" w:rsidP="00DF583C">
            <w:pPr>
              <w:rPr>
                <w:rFonts w:eastAsiaTheme="minorHAnsi"/>
                <w:b/>
                <w:i/>
                <w:sz w:val="20"/>
                <w:szCs w:val="20"/>
              </w:rPr>
            </w:pPr>
          </w:p>
          <w:p w14:paraId="50A2D38C" w14:textId="5F039359" w:rsidR="00F20FC0" w:rsidRPr="00577B34" w:rsidRDefault="00DF583C" w:rsidP="00DF583C">
            <w:pPr>
              <w:rPr>
                <w:sz w:val="18"/>
                <w:szCs w:val="18"/>
              </w:rPr>
            </w:pPr>
            <w:r>
              <w:rPr>
                <w:rFonts w:eastAsiaTheme="minorHAnsi"/>
                <w:b/>
                <w:i/>
                <w:sz w:val="20"/>
                <w:szCs w:val="20"/>
              </w:rPr>
              <w:t xml:space="preserve">No </w:t>
            </w:r>
            <w:r w:rsidRPr="00E370A3">
              <w:rPr>
                <w:rFonts w:eastAsiaTheme="minorHAnsi"/>
                <w:b/>
                <w:i/>
                <w:sz w:val="20"/>
                <w:szCs w:val="20"/>
              </w:rPr>
              <w:t xml:space="preserve">specific baseline or target </w:t>
            </w:r>
            <w:r>
              <w:rPr>
                <w:rFonts w:eastAsiaTheme="minorHAnsi"/>
                <w:b/>
                <w:i/>
                <w:sz w:val="20"/>
                <w:szCs w:val="20"/>
              </w:rPr>
              <w:t xml:space="preserve">was </w:t>
            </w:r>
            <w:r w:rsidRPr="00E370A3">
              <w:rPr>
                <w:rFonts w:eastAsiaTheme="minorHAnsi"/>
                <w:b/>
                <w:i/>
                <w:sz w:val="20"/>
                <w:szCs w:val="20"/>
              </w:rPr>
              <w:t>set</w:t>
            </w:r>
            <w:r>
              <w:rPr>
                <w:rFonts w:eastAsiaTheme="minorHAnsi"/>
                <w:b/>
                <w:i/>
                <w:sz w:val="20"/>
                <w:szCs w:val="20"/>
              </w:rPr>
              <w:t xml:space="preserve">. The penetration rates for Redding and Shasta County (non-Redding) were lower in each quarter of FY2016-17 than in the corresponding quarter of FY 2015-16. The QI Committee reviews data annually and evaluates for possible areas of under or over representation. To date, the committee has not found any indication in the data of need for adjustment of services based on race/ethnicity, gender, or age. </w:t>
            </w:r>
          </w:p>
        </w:tc>
      </w:tr>
    </w:tbl>
    <w:p w14:paraId="048F31CA" w14:textId="2AC5132E" w:rsidR="00F20FC0" w:rsidRPr="00B050F4" w:rsidRDefault="00F20FC0">
      <w:pPr>
        <w:rPr>
          <w:color w:val="FF0000"/>
        </w:rPr>
      </w:pPr>
    </w:p>
    <w:p w14:paraId="0475B2FB" w14:textId="77777777" w:rsidR="00F20FC0" w:rsidRDefault="00F20FC0"/>
    <w:tbl>
      <w:tblPr>
        <w:tblStyle w:val="TableGrid"/>
        <w:tblpPr w:leftFromText="180" w:rightFromText="180" w:vertAnchor="text" w:horzAnchor="margin" w:tblpX="-825" w:tblpY="543"/>
        <w:tblOverlap w:val="never"/>
        <w:tblW w:w="21770" w:type="dxa"/>
        <w:tblLayout w:type="fixed"/>
        <w:tblLook w:val="04A0" w:firstRow="1" w:lastRow="0" w:firstColumn="1" w:lastColumn="0" w:noHBand="0" w:noVBand="1"/>
      </w:tblPr>
      <w:tblGrid>
        <w:gridCol w:w="10885"/>
        <w:gridCol w:w="10885"/>
      </w:tblGrid>
      <w:tr w:rsidR="00DF583C" w14:paraId="0F54E70A" w14:textId="77777777" w:rsidTr="00DF583C">
        <w:trPr>
          <w:trHeight w:val="640"/>
        </w:trPr>
        <w:tc>
          <w:tcPr>
            <w:tcW w:w="10885" w:type="dxa"/>
          </w:tcPr>
          <w:p w14:paraId="25703458" w14:textId="77777777" w:rsidR="00DF583C" w:rsidRDefault="00DF583C" w:rsidP="00DF583C">
            <w:pPr>
              <w:rPr>
                <w:sz w:val="20"/>
                <w:szCs w:val="18"/>
              </w:rPr>
            </w:pPr>
            <w:r>
              <w:rPr>
                <w:noProof/>
              </w:rPr>
              <w:lastRenderedPageBreak/>
              <w:drawing>
                <wp:anchor distT="0" distB="0" distL="114300" distR="114300" simplePos="0" relativeHeight="251663360" behindDoc="1" locked="0" layoutInCell="1" allowOverlap="1" wp14:anchorId="189299B3" wp14:editId="4B1F1489">
                  <wp:simplePos x="0" y="0"/>
                  <wp:positionH relativeFrom="column">
                    <wp:posOffset>3175</wp:posOffset>
                  </wp:positionH>
                  <wp:positionV relativeFrom="paragraph">
                    <wp:posOffset>650240</wp:posOffset>
                  </wp:positionV>
                  <wp:extent cx="6341745" cy="1628775"/>
                  <wp:effectExtent l="0" t="0" r="1905" b="9525"/>
                  <wp:wrapTight wrapText="bothSides">
                    <wp:wrapPolygon edited="0">
                      <wp:start x="0" y="0"/>
                      <wp:lineTo x="0" y="21474"/>
                      <wp:lineTo x="21542" y="21474"/>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41745" cy="1628775"/>
                          </a:xfrm>
                          <a:prstGeom prst="rect">
                            <a:avLst/>
                          </a:prstGeom>
                        </pic:spPr>
                      </pic:pic>
                    </a:graphicData>
                  </a:graphic>
                  <wp14:sizeRelV relativeFrom="margin">
                    <wp14:pctHeight>0</wp14:pctHeight>
                  </wp14:sizeRelV>
                </wp:anchor>
              </w:drawing>
            </w:r>
            <w:r w:rsidRPr="00270F33">
              <w:rPr>
                <w:sz w:val="20"/>
                <w:szCs w:val="18"/>
              </w:rPr>
              <w:t>This table is an unduplicated count of clients by the residential area of the client at the time that the service was rendered. Again, if the client moved from Anderson to Shasta Lake City they would be counted in both areas for that quarter. Therefore</w:t>
            </w:r>
            <w:r>
              <w:rPr>
                <w:sz w:val="20"/>
                <w:szCs w:val="18"/>
              </w:rPr>
              <w:t>,</w:t>
            </w:r>
            <w:r w:rsidRPr="00270F33">
              <w:rPr>
                <w:sz w:val="20"/>
                <w:szCs w:val="18"/>
              </w:rPr>
              <w:t xml:space="preserve"> it is an unduplicated client count by residential area and quarter.</w:t>
            </w:r>
            <w:r>
              <w:rPr>
                <w:sz w:val="20"/>
                <w:szCs w:val="18"/>
              </w:rPr>
              <w:t xml:space="preserve"> </w:t>
            </w:r>
            <w:r>
              <w:rPr>
                <w:sz w:val="20"/>
                <w:szCs w:val="20"/>
              </w:rPr>
              <w:t>Data from FY2016-17 Q4 may be incomplete.</w:t>
            </w:r>
          </w:p>
          <w:p w14:paraId="5C94DC46" w14:textId="77777777" w:rsidR="00DF583C" w:rsidRPr="00270F33" w:rsidRDefault="00DF583C" w:rsidP="00DF583C">
            <w:pPr>
              <w:rPr>
                <w:sz w:val="20"/>
                <w:szCs w:val="18"/>
              </w:rPr>
            </w:pPr>
          </w:p>
          <w:tbl>
            <w:tblPr>
              <w:tblW w:w="9960" w:type="dxa"/>
              <w:tblLayout w:type="fixed"/>
              <w:tblLook w:val="04A0" w:firstRow="1" w:lastRow="0" w:firstColumn="1" w:lastColumn="0" w:noHBand="0" w:noVBand="1"/>
            </w:tblPr>
            <w:tblGrid>
              <w:gridCol w:w="9960"/>
            </w:tblGrid>
            <w:tr w:rsidR="00DF583C" w:rsidRPr="00C211FC" w14:paraId="26694CFD" w14:textId="77777777" w:rsidTr="00DF583C">
              <w:trPr>
                <w:trHeight w:val="300"/>
              </w:trPr>
              <w:tc>
                <w:tcPr>
                  <w:tcW w:w="9960" w:type="dxa"/>
                  <w:tcBorders>
                    <w:top w:val="nil"/>
                    <w:left w:val="nil"/>
                    <w:bottom w:val="nil"/>
                    <w:right w:val="nil"/>
                  </w:tcBorders>
                  <w:shd w:val="clear" w:color="auto" w:fill="auto"/>
                  <w:noWrap/>
                  <w:vAlign w:val="bottom"/>
                  <w:hideMark/>
                </w:tcPr>
                <w:p w14:paraId="55D34E22" w14:textId="77777777" w:rsidR="00DF583C" w:rsidRPr="00C211F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r w:rsidRPr="00C211FC">
                    <w:rPr>
                      <w:rFonts w:ascii="Calibri" w:eastAsia="Times New Roman" w:hAnsi="Calibri" w:cs="Times New Roman"/>
                      <w:color w:val="000000"/>
                      <w:sz w:val="20"/>
                    </w:rPr>
                    <w:t>North East includes: Bella Vista, 96008; Big Bend, 96011; Burney, 96013; Cassel, 96016; Fall River Mills, 96028; McArthur, 96056; Montgomery Creek, 96065; Oak Run, 96069; and Round Mountain, 96084</w:t>
                  </w:r>
                </w:p>
              </w:tc>
            </w:tr>
            <w:tr w:rsidR="00DF583C" w:rsidRPr="00C211FC" w14:paraId="7618F988" w14:textId="77777777" w:rsidTr="00DF583C">
              <w:trPr>
                <w:trHeight w:val="300"/>
              </w:trPr>
              <w:tc>
                <w:tcPr>
                  <w:tcW w:w="9960" w:type="dxa"/>
                  <w:tcBorders>
                    <w:top w:val="nil"/>
                    <w:left w:val="nil"/>
                    <w:bottom w:val="nil"/>
                    <w:right w:val="nil"/>
                  </w:tcBorders>
                  <w:shd w:val="clear" w:color="auto" w:fill="auto"/>
                  <w:noWrap/>
                  <w:vAlign w:val="bottom"/>
                  <w:hideMark/>
                </w:tcPr>
                <w:p w14:paraId="30BB4932" w14:textId="77777777" w:rsidR="00DF583C" w:rsidRPr="00C211F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p>
                <w:p w14:paraId="1BF3E15A" w14:textId="77777777" w:rsidR="00DF583C" w:rsidRPr="00C211F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r w:rsidRPr="00C211FC">
                    <w:rPr>
                      <w:rFonts w:ascii="Calibri" w:eastAsia="Times New Roman" w:hAnsi="Calibri" w:cs="Times New Roman"/>
                      <w:color w:val="000000"/>
                      <w:sz w:val="20"/>
                    </w:rPr>
                    <w:t>East includes: Hat Creek, 96040; Millville, 96062; Old Station, 96071; Palo Cedro, 96073; Shingletown, 96088; and Whitmore, 96096</w:t>
                  </w:r>
                </w:p>
              </w:tc>
            </w:tr>
            <w:tr w:rsidR="00DF583C" w:rsidRPr="00C211FC" w14:paraId="496ACEC9" w14:textId="77777777" w:rsidTr="00DF583C">
              <w:trPr>
                <w:trHeight w:val="300"/>
              </w:trPr>
              <w:tc>
                <w:tcPr>
                  <w:tcW w:w="9960" w:type="dxa"/>
                  <w:tcBorders>
                    <w:top w:val="nil"/>
                    <w:left w:val="nil"/>
                    <w:bottom w:val="nil"/>
                    <w:right w:val="nil"/>
                  </w:tcBorders>
                  <w:shd w:val="clear" w:color="auto" w:fill="auto"/>
                  <w:noWrap/>
                  <w:vAlign w:val="bottom"/>
                  <w:hideMark/>
                </w:tcPr>
                <w:p w14:paraId="3729CD51" w14:textId="77777777" w:rsidR="00DF583C" w:rsidRPr="00C211F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p>
                <w:p w14:paraId="59B68074" w14:textId="77777777" w:rsidR="00DF583C" w:rsidRPr="00C211F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r w:rsidRPr="00C211FC">
                    <w:rPr>
                      <w:rFonts w:ascii="Calibri" w:eastAsia="Times New Roman" w:hAnsi="Calibri" w:cs="Times New Roman"/>
                      <w:color w:val="000000"/>
                      <w:sz w:val="20"/>
                    </w:rPr>
                    <w:t>West includes: French Gulch, 96033; Igo/Ono, 96047; Old Shasta, 96087; Platina, 96076; and Whiskeytown, 96095</w:t>
                  </w:r>
                </w:p>
              </w:tc>
            </w:tr>
            <w:tr w:rsidR="00DF583C" w:rsidRPr="00C211FC" w14:paraId="6ABABA86" w14:textId="77777777" w:rsidTr="00DF583C">
              <w:trPr>
                <w:trHeight w:val="300"/>
              </w:trPr>
              <w:tc>
                <w:tcPr>
                  <w:tcW w:w="9960" w:type="dxa"/>
                  <w:tcBorders>
                    <w:top w:val="nil"/>
                    <w:left w:val="nil"/>
                    <w:bottom w:val="nil"/>
                    <w:right w:val="nil"/>
                  </w:tcBorders>
                  <w:shd w:val="clear" w:color="auto" w:fill="auto"/>
                  <w:noWrap/>
                  <w:vAlign w:val="bottom"/>
                  <w:hideMark/>
                </w:tcPr>
                <w:p w14:paraId="218BDD66" w14:textId="77777777" w:rsidR="00DF583C" w:rsidRPr="00C211F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p>
                <w:p w14:paraId="0DB94682" w14:textId="77777777" w:rsidR="00DF583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r w:rsidRPr="00C211FC">
                    <w:rPr>
                      <w:rFonts w:ascii="Calibri" w:eastAsia="Times New Roman" w:hAnsi="Calibri" w:cs="Times New Roman"/>
                      <w:color w:val="000000"/>
                      <w:sz w:val="20"/>
                    </w:rPr>
                    <w:t>North includes: Castella, 96017 and Lakehead, 96051 &amp; 96070</w:t>
                  </w:r>
                </w:p>
                <w:p w14:paraId="17D2A266" w14:textId="77777777" w:rsidR="00DF583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p>
                <w:p w14:paraId="06ACED3D" w14:textId="77777777" w:rsidR="00DF583C" w:rsidRPr="00C211FC" w:rsidRDefault="00DF583C" w:rsidP="00480235">
                  <w:pPr>
                    <w:framePr w:hSpace="180" w:wrap="around" w:vAnchor="text" w:hAnchor="margin" w:x="-825" w:y="543"/>
                    <w:suppressOverlap/>
                    <w:rPr>
                      <w:sz w:val="20"/>
                    </w:rPr>
                  </w:pPr>
                  <w:r w:rsidRPr="00270F33">
                    <w:rPr>
                      <w:sz w:val="20"/>
                    </w:rPr>
                    <w:t>The Shasta County (non-Redding) average penetration rate on this chart may not match the Shasta County (non-Redding) penetration rate on the previous page due to clients moving from one zip code to another during the year, which will cause them to be over counted on this chart.</w:t>
                  </w:r>
                </w:p>
                <w:p w14:paraId="3315E9E5" w14:textId="77777777" w:rsidR="00DF583C" w:rsidRPr="00C211FC" w:rsidRDefault="00DF583C" w:rsidP="00480235">
                  <w:pPr>
                    <w:framePr w:hSpace="180" w:wrap="around" w:vAnchor="text" w:hAnchor="margin" w:x="-825" w:y="543"/>
                    <w:spacing w:after="0" w:line="240" w:lineRule="auto"/>
                    <w:suppressOverlap/>
                    <w:rPr>
                      <w:rFonts w:ascii="Calibri" w:eastAsia="Times New Roman" w:hAnsi="Calibri" w:cs="Times New Roman"/>
                      <w:color w:val="000000"/>
                      <w:sz w:val="20"/>
                    </w:rPr>
                  </w:pPr>
                  <w:r w:rsidRPr="00E370A3">
                    <w:rPr>
                      <w:b/>
                      <w:i/>
                      <w:sz w:val="20"/>
                      <w:szCs w:val="20"/>
                    </w:rPr>
                    <w:t xml:space="preserve">No specific baseline or target </w:t>
                  </w:r>
                  <w:r>
                    <w:rPr>
                      <w:b/>
                      <w:i/>
                      <w:sz w:val="20"/>
                      <w:szCs w:val="20"/>
                    </w:rPr>
                    <w:t xml:space="preserve">was </w:t>
                  </w:r>
                  <w:r w:rsidRPr="00E370A3">
                    <w:rPr>
                      <w:b/>
                      <w:i/>
                      <w:sz w:val="20"/>
                      <w:szCs w:val="20"/>
                    </w:rPr>
                    <w:t>set</w:t>
                  </w:r>
                  <w:r>
                    <w:rPr>
                      <w:b/>
                      <w:i/>
                      <w:sz w:val="20"/>
                      <w:szCs w:val="20"/>
                    </w:rPr>
                    <w:t>. The relative percent of unduplicated clients by zip code for Shasta County (non-Redding) for FY 2016-17 were similar to FY 2015-16.</w:t>
                  </w:r>
                </w:p>
              </w:tc>
            </w:tr>
          </w:tbl>
          <w:p w14:paraId="24703BAC" w14:textId="77777777" w:rsidR="00DF583C" w:rsidRPr="00577B34" w:rsidRDefault="00DF583C" w:rsidP="00DF583C">
            <w:pPr>
              <w:rPr>
                <w:sz w:val="18"/>
                <w:szCs w:val="18"/>
              </w:rPr>
            </w:pPr>
          </w:p>
        </w:tc>
        <w:tc>
          <w:tcPr>
            <w:tcW w:w="10885" w:type="dxa"/>
          </w:tcPr>
          <w:p w14:paraId="2ABF7E16" w14:textId="681C658A" w:rsidR="00DF583C" w:rsidRPr="00577B34" w:rsidRDefault="00DF583C" w:rsidP="00DF583C">
            <w:pPr>
              <w:rPr>
                <w:sz w:val="18"/>
                <w:szCs w:val="18"/>
              </w:rPr>
            </w:pPr>
          </w:p>
        </w:tc>
      </w:tr>
    </w:tbl>
    <w:p w14:paraId="26FA4B45" w14:textId="77777777" w:rsidR="000534C8" w:rsidRDefault="000534C8"/>
    <w:p w14:paraId="1F366795" w14:textId="77777777" w:rsidR="000534C8" w:rsidRDefault="000534C8"/>
    <w:tbl>
      <w:tblPr>
        <w:tblStyle w:val="TableGrid"/>
        <w:tblpPr w:leftFromText="180" w:rightFromText="180" w:vertAnchor="text" w:horzAnchor="margin" w:tblpX="-820" w:tblpY="351"/>
        <w:tblW w:w="21770" w:type="dxa"/>
        <w:tblLayout w:type="fixed"/>
        <w:tblLook w:val="04A0" w:firstRow="1" w:lastRow="0" w:firstColumn="1" w:lastColumn="0" w:noHBand="0" w:noVBand="1"/>
      </w:tblPr>
      <w:tblGrid>
        <w:gridCol w:w="10885"/>
        <w:gridCol w:w="10885"/>
      </w:tblGrid>
      <w:tr w:rsidR="00DF583C" w14:paraId="050DF83E" w14:textId="77777777" w:rsidTr="00DF583C">
        <w:trPr>
          <w:trHeight w:val="640"/>
        </w:trPr>
        <w:tc>
          <w:tcPr>
            <w:tcW w:w="10885" w:type="dxa"/>
          </w:tcPr>
          <w:p w14:paraId="735C30AF" w14:textId="77777777" w:rsidR="00DF583C" w:rsidRPr="00B47144" w:rsidRDefault="00DF583C" w:rsidP="00DF583C">
            <w:pPr>
              <w:rPr>
                <w:sz w:val="20"/>
                <w:szCs w:val="20"/>
              </w:rPr>
            </w:pPr>
            <w:r w:rsidRPr="00B47144">
              <w:rPr>
                <w:noProof/>
                <w:sz w:val="20"/>
                <w:szCs w:val="20"/>
              </w:rPr>
              <w:lastRenderedPageBreak/>
              <w:drawing>
                <wp:anchor distT="0" distB="0" distL="114300" distR="114300" simplePos="0" relativeHeight="251665408" behindDoc="1" locked="0" layoutInCell="1" allowOverlap="1" wp14:anchorId="3A8D2D40" wp14:editId="550DD39B">
                  <wp:simplePos x="0" y="0"/>
                  <wp:positionH relativeFrom="column">
                    <wp:posOffset>3175</wp:posOffset>
                  </wp:positionH>
                  <wp:positionV relativeFrom="paragraph">
                    <wp:posOffset>599440</wp:posOffset>
                  </wp:positionV>
                  <wp:extent cx="6294755" cy="4600575"/>
                  <wp:effectExtent l="0" t="0" r="0" b="9525"/>
                  <wp:wrapTight wrapText="bothSides">
                    <wp:wrapPolygon edited="0">
                      <wp:start x="0" y="0"/>
                      <wp:lineTo x="0" y="21555"/>
                      <wp:lineTo x="21506" y="21555"/>
                      <wp:lineTo x="2150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94755" cy="4600575"/>
                          </a:xfrm>
                          <a:prstGeom prst="rect">
                            <a:avLst/>
                          </a:prstGeom>
                        </pic:spPr>
                      </pic:pic>
                    </a:graphicData>
                  </a:graphic>
                  <wp14:sizeRelV relativeFrom="margin">
                    <wp14:pctHeight>0</wp14:pctHeight>
                  </wp14:sizeRelV>
                </wp:anchor>
              </w:drawing>
            </w:r>
            <w:r w:rsidRPr="00B47144">
              <w:rPr>
                <w:sz w:val="20"/>
                <w:szCs w:val="20"/>
              </w:rPr>
              <w:t>This table is a count of visits by the residential area of the client at the time that the service was rendered. If the client moved from Redding to Shasta Lake City they would be counted in both areas for that quarter. Therefore, it is a count of visits by the client’s residential area, quarter, and service type rendered. Data from FY2016-17 Q4 may be incomplete.</w:t>
            </w:r>
          </w:p>
          <w:p w14:paraId="414B9A81" w14:textId="77777777" w:rsidR="00DF583C" w:rsidRDefault="00DF583C" w:rsidP="00DF583C">
            <w:pPr>
              <w:rPr>
                <w:rFonts w:eastAsiaTheme="minorHAnsi"/>
                <w:b/>
                <w:i/>
                <w:sz w:val="20"/>
                <w:szCs w:val="20"/>
              </w:rPr>
            </w:pPr>
          </w:p>
          <w:p w14:paraId="3F9619E9" w14:textId="77777777" w:rsidR="00DF583C" w:rsidRDefault="00DF583C" w:rsidP="00DF583C">
            <w:pPr>
              <w:rPr>
                <w:rFonts w:eastAsiaTheme="minorHAnsi"/>
                <w:b/>
                <w:i/>
                <w:sz w:val="20"/>
                <w:szCs w:val="20"/>
              </w:rPr>
            </w:pPr>
          </w:p>
          <w:p w14:paraId="477B91BC" w14:textId="77777777" w:rsidR="00DF583C" w:rsidRDefault="00DF583C" w:rsidP="00DF583C">
            <w:pPr>
              <w:rPr>
                <w:rFonts w:eastAsiaTheme="minorHAnsi"/>
                <w:b/>
                <w:i/>
                <w:sz w:val="20"/>
                <w:szCs w:val="20"/>
              </w:rPr>
            </w:pPr>
          </w:p>
          <w:p w14:paraId="18F53D8B" w14:textId="77777777" w:rsidR="00DF583C" w:rsidRDefault="00DF583C" w:rsidP="00DF583C">
            <w:pPr>
              <w:rPr>
                <w:rFonts w:eastAsiaTheme="minorHAnsi"/>
                <w:b/>
                <w:i/>
                <w:sz w:val="20"/>
                <w:szCs w:val="20"/>
              </w:rPr>
            </w:pPr>
          </w:p>
          <w:p w14:paraId="64BA6AFF" w14:textId="77777777" w:rsidR="00DF583C" w:rsidRDefault="00DF583C" w:rsidP="00DF583C">
            <w:pPr>
              <w:rPr>
                <w:rFonts w:eastAsiaTheme="minorHAnsi"/>
                <w:b/>
                <w:i/>
                <w:sz w:val="20"/>
                <w:szCs w:val="20"/>
              </w:rPr>
            </w:pPr>
          </w:p>
          <w:p w14:paraId="54966928" w14:textId="77777777" w:rsidR="00DF583C" w:rsidRDefault="00DF583C" w:rsidP="00DF583C">
            <w:pPr>
              <w:rPr>
                <w:rFonts w:eastAsiaTheme="minorHAnsi"/>
                <w:b/>
                <w:i/>
                <w:sz w:val="20"/>
                <w:szCs w:val="20"/>
              </w:rPr>
            </w:pPr>
          </w:p>
          <w:p w14:paraId="5FBCCBB3" w14:textId="77777777" w:rsidR="00DF583C" w:rsidRDefault="00DF583C" w:rsidP="00DF583C">
            <w:pPr>
              <w:rPr>
                <w:rFonts w:eastAsiaTheme="minorHAnsi"/>
                <w:b/>
                <w:i/>
                <w:sz w:val="20"/>
                <w:szCs w:val="20"/>
              </w:rPr>
            </w:pPr>
          </w:p>
          <w:p w14:paraId="6A13C689" w14:textId="77777777" w:rsidR="00DF583C" w:rsidRDefault="00DF583C" w:rsidP="00DF583C">
            <w:pPr>
              <w:rPr>
                <w:rFonts w:eastAsiaTheme="minorHAnsi"/>
                <w:b/>
                <w:i/>
                <w:sz w:val="20"/>
                <w:szCs w:val="20"/>
              </w:rPr>
            </w:pPr>
          </w:p>
          <w:p w14:paraId="10B1BC1D" w14:textId="77777777" w:rsidR="00DF583C" w:rsidRDefault="00DF583C" w:rsidP="00DF583C">
            <w:pPr>
              <w:rPr>
                <w:rFonts w:eastAsiaTheme="minorHAnsi"/>
                <w:b/>
                <w:i/>
                <w:sz w:val="20"/>
                <w:szCs w:val="20"/>
              </w:rPr>
            </w:pPr>
          </w:p>
          <w:p w14:paraId="10816390" w14:textId="77777777" w:rsidR="00DF583C" w:rsidRDefault="00DF583C" w:rsidP="00DF583C">
            <w:pPr>
              <w:rPr>
                <w:rFonts w:eastAsiaTheme="minorHAnsi"/>
                <w:b/>
                <w:i/>
                <w:sz w:val="20"/>
                <w:szCs w:val="20"/>
              </w:rPr>
            </w:pPr>
          </w:p>
          <w:p w14:paraId="5F0795C4" w14:textId="77777777" w:rsidR="00DF583C" w:rsidRDefault="00DF583C" w:rsidP="00DF583C">
            <w:pPr>
              <w:rPr>
                <w:rFonts w:eastAsiaTheme="minorHAnsi"/>
                <w:b/>
                <w:i/>
                <w:sz w:val="20"/>
                <w:szCs w:val="20"/>
              </w:rPr>
            </w:pPr>
          </w:p>
          <w:p w14:paraId="16FB4074" w14:textId="77777777" w:rsidR="00DF583C" w:rsidRDefault="00DF583C" w:rsidP="00DF583C">
            <w:pPr>
              <w:rPr>
                <w:rFonts w:eastAsiaTheme="minorHAnsi"/>
                <w:b/>
                <w:i/>
                <w:sz w:val="20"/>
                <w:szCs w:val="20"/>
              </w:rPr>
            </w:pPr>
          </w:p>
          <w:p w14:paraId="7BEB689F" w14:textId="77777777" w:rsidR="00DF583C" w:rsidRDefault="00DF583C" w:rsidP="00DF583C">
            <w:pPr>
              <w:rPr>
                <w:rFonts w:eastAsiaTheme="minorHAnsi"/>
                <w:b/>
                <w:i/>
                <w:sz w:val="20"/>
                <w:szCs w:val="20"/>
              </w:rPr>
            </w:pPr>
          </w:p>
          <w:p w14:paraId="15701DBC" w14:textId="77777777" w:rsidR="00DF583C" w:rsidRDefault="00DF583C" w:rsidP="00DF583C">
            <w:pPr>
              <w:rPr>
                <w:rFonts w:eastAsiaTheme="minorHAnsi"/>
                <w:b/>
                <w:i/>
                <w:sz w:val="20"/>
                <w:szCs w:val="20"/>
              </w:rPr>
            </w:pPr>
          </w:p>
          <w:p w14:paraId="1EF467E6" w14:textId="77777777" w:rsidR="00DF583C" w:rsidRDefault="00DF583C" w:rsidP="00DF583C">
            <w:pPr>
              <w:rPr>
                <w:rFonts w:eastAsiaTheme="minorHAnsi"/>
                <w:b/>
                <w:i/>
                <w:sz w:val="20"/>
                <w:szCs w:val="20"/>
              </w:rPr>
            </w:pPr>
          </w:p>
          <w:p w14:paraId="7A84471E" w14:textId="77777777" w:rsidR="00DF583C" w:rsidRDefault="00DF583C" w:rsidP="00DF583C">
            <w:pPr>
              <w:rPr>
                <w:rFonts w:eastAsiaTheme="minorHAnsi"/>
                <w:b/>
                <w:i/>
                <w:sz w:val="20"/>
                <w:szCs w:val="20"/>
              </w:rPr>
            </w:pPr>
          </w:p>
          <w:p w14:paraId="7C26CFAC" w14:textId="77777777" w:rsidR="00DF583C" w:rsidRDefault="00DF583C" w:rsidP="00DF583C">
            <w:pPr>
              <w:rPr>
                <w:rFonts w:eastAsiaTheme="minorHAnsi"/>
                <w:b/>
                <w:i/>
                <w:sz w:val="20"/>
                <w:szCs w:val="20"/>
              </w:rPr>
            </w:pPr>
          </w:p>
          <w:p w14:paraId="5867DCF4" w14:textId="77777777" w:rsidR="00DF583C" w:rsidRDefault="00DF583C" w:rsidP="00DF583C">
            <w:pPr>
              <w:rPr>
                <w:rFonts w:eastAsiaTheme="minorHAnsi"/>
                <w:b/>
                <w:i/>
                <w:sz w:val="20"/>
                <w:szCs w:val="20"/>
              </w:rPr>
            </w:pPr>
          </w:p>
          <w:p w14:paraId="7CFFDF3F" w14:textId="77777777" w:rsidR="00DF583C" w:rsidRDefault="00DF583C" w:rsidP="00DF583C">
            <w:pPr>
              <w:rPr>
                <w:rFonts w:eastAsiaTheme="minorHAnsi"/>
                <w:b/>
                <w:i/>
                <w:sz w:val="20"/>
                <w:szCs w:val="20"/>
              </w:rPr>
            </w:pPr>
          </w:p>
          <w:p w14:paraId="012E8F4D" w14:textId="77777777" w:rsidR="00DF583C" w:rsidRDefault="00DF583C" w:rsidP="00DF583C">
            <w:pPr>
              <w:rPr>
                <w:rFonts w:eastAsiaTheme="minorHAnsi"/>
                <w:b/>
                <w:i/>
                <w:sz w:val="20"/>
                <w:szCs w:val="20"/>
              </w:rPr>
            </w:pPr>
          </w:p>
          <w:p w14:paraId="66762134" w14:textId="77777777" w:rsidR="00DF583C" w:rsidRDefault="00DF583C" w:rsidP="00DF583C">
            <w:pPr>
              <w:rPr>
                <w:rFonts w:eastAsiaTheme="minorHAnsi"/>
                <w:b/>
                <w:i/>
                <w:sz w:val="20"/>
                <w:szCs w:val="20"/>
              </w:rPr>
            </w:pPr>
          </w:p>
          <w:p w14:paraId="2D8056E0" w14:textId="77777777" w:rsidR="00DF583C" w:rsidRDefault="00DF583C" w:rsidP="00DF583C">
            <w:pPr>
              <w:rPr>
                <w:rFonts w:eastAsiaTheme="minorHAnsi"/>
                <w:b/>
                <w:i/>
                <w:sz w:val="20"/>
                <w:szCs w:val="20"/>
              </w:rPr>
            </w:pPr>
          </w:p>
          <w:p w14:paraId="38FAC545" w14:textId="77777777" w:rsidR="00DF583C" w:rsidRDefault="00DF583C" w:rsidP="00DF583C">
            <w:pPr>
              <w:rPr>
                <w:rFonts w:eastAsiaTheme="minorHAnsi"/>
                <w:b/>
                <w:i/>
                <w:sz w:val="20"/>
                <w:szCs w:val="20"/>
              </w:rPr>
            </w:pPr>
          </w:p>
          <w:p w14:paraId="32684479" w14:textId="77777777" w:rsidR="00DF583C" w:rsidRDefault="00DF583C" w:rsidP="00DF583C">
            <w:pPr>
              <w:rPr>
                <w:rFonts w:eastAsiaTheme="minorHAnsi"/>
                <w:b/>
                <w:i/>
                <w:sz w:val="20"/>
                <w:szCs w:val="20"/>
              </w:rPr>
            </w:pPr>
          </w:p>
          <w:p w14:paraId="25649D91" w14:textId="77777777" w:rsidR="00DF583C" w:rsidRDefault="00DF583C" w:rsidP="00DF583C">
            <w:pPr>
              <w:rPr>
                <w:rFonts w:eastAsiaTheme="minorHAnsi"/>
                <w:b/>
                <w:i/>
                <w:sz w:val="20"/>
                <w:szCs w:val="20"/>
              </w:rPr>
            </w:pPr>
          </w:p>
          <w:p w14:paraId="39331982" w14:textId="77777777" w:rsidR="00DF583C" w:rsidRDefault="00DF583C" w:rsidP="00DF583C">
            <w:pPr>
              <w:rPr>
                <w:rFonts w:eastAsiaTheme="minorHAnsi"/>
                <w:b/>
                <w:i/>
                <w:sz w:val="20"/>
                <w:szCs w:val="20"/>
              </w:rPr>
            </w:pPr>
          </w:p>
          <w:p w14:paraId="39D32E77" w14:textId="77777777" w:rsidR="00DF583C" w:rsidRDefault="00DF583C" w:rsidP="00DF583C">
            <w:pPr>
              <w:rPr>
                <w:rFonts w:eastAsiaTheme="minorHAnsi"/>
                <w:b/>
                <w:i/>
                <w:sz w:val="20"/>
                <w:szCs w:val="20"/>
              </w:rPr>
            </w:pPr>
          </w:p>
          <w:p w14:paraId="2544CFF0" w14:textId="77777777" w:rsidR="00DF583C" w:rsidRDefault="00DF583C" w:rsidP="00DF583C">
            <w:pPr>
              <w:rPr>
                <w:rFonts w:eastAsiaTheme="minorHAnsi"/>
                <w:b/>
                <w:i/>
                <w:sz w:val="20"/>
                <w:szCs w:val="20"/>
              </w:rPr>
            </w:pPr>
          </w:p>
          <w:p w14:paraId="1DFA7310" w14:textId="77777777" w:rsidR="00DF583C" w:rsidRDefault="00DF583C" w:rsidP="00DF583C">
            <w:pPr>
              <w:rPr>
                <w:rFonts w:eastAsiaTheme="minorHAnsi"/>
                <w:b/>
                <w:i/>
                <w:sz w:val="20"/>
                <w:szCs w:val="20"/>
              </w:rPr>
            </w:pPr>
          </w:p>
          <w:p w14:paraId="41AD96DC" w14:textId="77777777" w:rsidR="00DF583C" w:rsidRDefault="00DF583C" w:rsidP="00DF583C">
            <w:pPr>
              <w:rPr>
                <w:rFonts w:eastAsiaTheme="minorHAnsi"/>
                <w:b/>
                <w:i/>
                <w:sz w:val="20"/>
                <w:szCs w:val="20"/>
              </w:rPr>
            </w:pPr>
          </w:p>
          <w:p w14:paraId="7247BF2F" w14:textId="77777777" w:rsidR="00DF583C" w:rsidRDefault="00DF583C" w:rsidP="00DF583C">
            <w:pPr>
              <w:rPr>
                <w:rFonts w:eastAsiaTheme="minorHAnsi"/>
                <w:b/>
                <w:i/>
                <w:sz w:val="20"/>
                <w:szCs w:val="20"/>
              </w:rPr>
            </w:pPr>
          </w:p>
          <w:p w14:paraId="2061F6E3" w14:textId="3EAF9DDB" w:rsidR="00DF583C" w:rsidRDefault="00DF583C" w:rsidP="00DF583C">
            <w:pPr>
              <w:rPr>
                <w:sz w:val="20"/>
                <w:szCs w:val="20"/>
              </w:rPr>
            </w:pPr>
            <w:r w:rsidRPr="00E370A3">
              <w:rPr>
                <w:rFonts w:eastAsiaTheme="minorHAnsi"/>
                <w:b/>
                <w:i/>
                <w:sz w:val="20"/>
                <w:szCs w:val="20"/>
              </w:rPr>
              <w:t xml:space="preserve">No specific baseline or target </w:t>
            </w:r>
            <w:r>
              <w:rPr>
                <w:rFonts w:eastAsiaTheme="minorHAnsi"/>
                <w:b/>
                <w:i/>
                <w:sz w:val="20"/>
                <w:szCs w:val="20"/>
              </w:rPr>
              <w:t xml:space="preserve">was </w:t>
            </w:r>
            <w:r w:rsidRPr="00E370A3">
              <w:rPr>
                <w:rFonts w:eastAsiaTheme="minorHAnsi"/>
                <w:b/>
                <w:i/>
                <w:sz w:val="20"/>
                <w:szCs w:val="20"/>
              </w:rPr>
              <w:t>set</w:t>
            </w:r>
            <w:r>
              <w:rPr>
                <w:rFonts w:eastAsiaTheme="minorHAnsi"/>
                <w:b/>
                <w:i/>
                <w:sz w:val="20"/>
                <w:szCs w:val="20"/>
              </w:rPr>
              <w:t>. The ratio of the number of visits for Redding and Shasta County (non-Redding) for FY 2016-17 was similar to the ratio of the number of unduplicated clients listed in table 1 of this measure.</w:t>
            </w:r>
          </w:p>
        </w:tc>
        <w:tc>
          <w:tcPr>
            <w:tcW w:w="10885" w:type="dxa"/>
          </w:tcPr>
          <w:p w14:paraId="086425E2" w14:textId="69A95655" w:rsidR="00DF583C" w:rsidRDefault="00DF583C" w:rsidP="00DF583C">
            <w:pPr>
              <w:rPr>
                <w:sz w:val="20"/>
                <w:szCs w:val="20"/>
              </w:rPr>
            </w:pPr>
          </w:p>
        </w:tc>
      </w:tr>
    </w:tbl>
    <w:p w14:paraId="4C33DD54" w14:textId="77777777" w:rsidR="004510F0" w:rsidRDefault="004510F0"/>
    <w:p w14:paraId="74261935" w14:textId="77777777" w:rsidR="004510F0" w:rsidRDefault="004510F0"/>
    <w:p w14:paraId="74A1EAE1" w14:textId="77777777" w:rsidR="004510F0" w:rsidRDefault="004510F0"/>
    <w:p w14:paraId="02BCB7D9" w14:textId="77777777" w:rsidR="004510F0" w:rsidRDefault="004510F0"/>
    <w:tbl>
      <w:tblPr>
        <w:tblStyle w:val="TableGrid"/>
        <w:tblpPr w:leftFromText="180" w:rightFromText="180" w:vertAnchor="text" w:horzAnchor="margin" w:tblpX="-820" w:tblpY="351"/>
        <w:tblW w:w="10885" w:type="dxa"/>
        <w:tblLayout w:type="fixed"/>
        <w:tblLook w:val="04A0" w:firstRow="1" w:lastRow="0" w:firstColumn="1" w:lastColumn="0" w:noHBand="0" w:noVBand="1"/>
      </w:tblPr>
      <w:tblGrid>
        <w:gridCol w:w="10885"/>
      </w:tblGrid>
      <w:tr w:rsidR="004510F0" w14:paraId="72509EAC" w14:textId="77777777" w:rsidTr="00270F33">
        <w:trPr>
          <w:trHeight w:val="640"/>
        </w:trPr>
        <w:tc>
          <w:tcPr>
            <w:tcW w:w="10885" w:type="dxa"/>
          </w:tcPr>
          <w:p w14:paraId="476D8283" w14:textId="77777777" w:rsidR="00DF583C" w:rsidRPr="00270F33" w:rsidRDefault="00DF583C" w:rsidP="00DF583C">
            <w:pPr>
              <w:rPr>
                <w:sz w:val="20"/>
              </w:rPr>
            </w:pPr>
            <w:r>
              <w:rPr>
                <w:noProof/>
              </w:rPr>
              <w:lastRenderedPageBreak/>
              <w:drawing>
                <wp:anchor distT="0" distB="0" distL="114300" distR="114300" simplePos="0" relativeHeight="251669504" behindDoc="1" locked="0" layoutInCell="1" allowOverlap="1" wp14:anchorId="325AE311" wp14:editId="63C5DB84">
                  <wp:simplePos x="0" y="0"/>
                  <wp:positionH relativeFrom="column">
                    <wp:posOffset>-25400</wp:posOffset>
                  </wp:positionH>
                  <wp:positionV relativeFrom="paragraph">
                    <wp:posOffset>466090</wp:posOffset>
                  </wp:positionV>
                  <wp:extent cx="6381750" cy="5610225"/>
                  <wp:effectExtent l="0" t="0" r="0" b="9525"/>
                  <wp:wrapTight wrapText="bothSides">
                    <wp:wrapPolygon edited="0">
                      <wp:start x="0" y="0"/>
                      <wp:lineTo x="0" y="21563"/>
                      <wp:lineTo x="21536" y="21563"/>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1750" cy="5610225"/>
                          </a:xfrm>
                          <a:prstGeom prst="rect">
                            <a:avLst/>
                          </a:prstGeom>
                        </pic:spPr>
                      </pic:pic>
                    </a:graphicData>
                  </a:graphic>
                  <wp14:sizeRelH relativeFrom="margin">
                    <wp14:pctWidth>0</wp14:pctWidth>
                  </wp14:sizeRelH>
                  <wp14:sizeRelV relativeFrom="margin">
                    <wp14:pctHeight>0</wp14:pctHeight>
                  </wp14:sizeRelV>
                </wp:anchor>
              </w:drawing>
            </w:r>
            <w:r w:rsidRPr="00270F33">
              <w:rPr>
                <w:sz w:val="20"/>
              </w:rPr>
              <w:t>This table is a count of visits by the residential area of the client at the time that the service was rendered. If the client moved from Anderson to Shasta Lake City they would be counted in both areas for that quarter. Therefore, it is a count of visits by the client’s residential area, quarter, and service type rendered.</w:t>
            </w:r>
            <w:r>
              <w:rPr>
                <w:sz w:val="20"/>
                <w:szCs w:val="20"/>
              </w:rPr>
              <w:t xml:space="preserve"> Data from FY2016-17 Q4 may be incomplete.</w:t>
            </w:r>
          </w:p>
          <w:p w14:paraId="67A6EA88" w14:textId="77777777" w:rsidR="00DF583C" w:rsidRDefault="00DF583C" w:rsidP="00DF583C">
            <w:pPr>
              <w:rPr>
                <w:rFonts w:eastAsiaTheme="minorHAnsi"/>
                <w:b/>
                <w:i/>
                <w:sz w:val="20"/>
                <w:szCs w:val="20"/>
              </w:rPr>
            </w:pPr>
          </w:p>
          <w:p w14:paraId="044D3FB1" w14:textId="77777777" w:rsidR="00DF583C" w:rsidRDefault="00DF583C" w:rsidP="00DF583C">
            <w:pPr>
              <w:rPr>
                <w:rFonts w:eastAsiaTheme="minorHAnsi"/>
                <w:b/>
                <w:i/>
                <w:sz w:val="20"/>
                <w:szCs w:val="20"/>
              </w:rPr>
            </w:pPr>
          </w:p>
          <w:p w14:paraId="2845AA24" w14:textId="77777777" w:rsidR="00DF583C" w:rsidRDefault="00DF583C" w:rsidP="00DF583C">
            <w:pPr>
              <w:rPr>
                <w:rFonts w:eastAsiaTheme="minorHAnsi"/>
                <w:b/>
                <w:i/>
                <w:sz w:val="20"/>
                <w:szCs w:val="20"/>
              </w:rPr>
            </w:pPr>
          </w:p>
          <w:p w14:paraId="42A22BCA" w14:textId="77777777" w:rsidR="00DF583C" w:rsidRDefault="00DF583C" w:rsidP="00DF583C">
            <w:pPr>
              <w:rPr>
                <w:rFonts w:eastAsiaTheme="minorHAnsi"/>
                <w:b/>
                <w:i/>
                <w:sz w:val="20"/>
                <w:szCs w:val="20"/>
              </w:rPr>
            </w:pPr>
          </w:p>
          <w:p w14:paraId="18881986" w14:textId="77777777" w:rsidR="00DF583C" w:rsidRDefault="00DF583C" w:rsidP="00DF583C">
            <w:pPr>
              <w:rPr>
                <w:rFonts w:eastAsiaTheme="minorHAnsi"/>
                <w:b/>
                <w:i/>
                <w:sz w:val="20"/>
                <w:szCs w:val="20"/>
              </w:rPr>
            </w:pPr>
          </w:p>
          <w:p w14:paraId="40A181BC" w14:textId="77777777" w:rsidR="00DF583C" w:rsidRDefault="00DF583C" w:rsidP="00DF583C">
            <w:pPr>
              <w:rPr>
                <w:rFonts w:eastAsiaTheme="minorHAnsi"/>
                <w:b/>
                <w:i/>
                <w:sz w:val="20"/>
                <w:szCs w:val="20"/>
              </w:rPr>
            </w:pPr>
          </w:p>
          <w:p w14:paraId="1EA17D6D" w14:textId="77777777" w:rsidR="00DF583C" w:rsidRDefault="00DF583C" w:rsidP="00DF583C">
            <w:pPr>
              <w:rPr>
                <w:rFonts w:eastAsiaTheme="minorHAnsi"/>
                <w:b/>
                <w:i/>
                <w:sz w:val="20"/>
                <w:szCs w:val="20"/>
              </w:rPr>
            </w:pPr>
          </w:p>
          <w:p w14:paraId="3F737575" w14:textId="77777777" w:rsidR="00DF583C" w:rsidRDefault="00DF583C" w:rsidP="00DF583C">
            <w:pPr>
              <w:rPr>
                <w:rFonts w:eastAsiaTheme="minorHAnsi"/>
                <w:b/>
                <w:i/>
                <w:sz w:val="20"/>
                <w:szCs w:val="20"/>
              </w:rPr>
            </w:pPr>
          </w:p>
          <w:p w14:paraId="27478A43" w14:textId="77777777" w:rsidR="00DF583C" w:rsidRDefault="00DF583C" w:rsidP="00DF583C">
            <w:pPr>
              <w:rPr>
                <w:rFonts w:eastAsiaTheme="minorHAnsi"/>
                <w:b/>
                <w:i/>
                <w:sz w:val="20"/>
                <w:szCs w:val="20"/>
              </w:rPr>
            </w:pPr>
          </w:p>
          <w:p w14:paraId="6FE17E68" w14:textId="77777777" w:rsidR="00DF583C" w:rsidRDefault="00DF583C" w:rsidP="00DF583C">
            <w:pPr>
              <w:rPr>
                <w:rFonts w:eastAsiaTheme="minorHAnsi"/>
                <w:b/>
                <w:i/>
                <w:sz w:val="20"/>
                <w:szCs w:val="20"/>
              </w:rPr>
            </w:pPr>
          </w:p>
          <w:p w14:paraId="029B4432" w14:textId="77777777" w:rsidR="00DF583C" w:rsidRDefault="00DF583C" w:rsidP="00DF583C">
            <w:pPr>
              <w:rPr>
                <w:rFonts w:eastAsiaTheme="minorHAnsi"/>
                <w:b/>
                <w:i/>
                <w:sz w:val="20"/>
                <w:szCs w:val="20"/>
              </w:rPr>
            </w:pPr>
          </w:p>
          <w:p w14:paraId="6EFE1FA0" w14:textId="77777777" w:rsidR="00DF583C" w:rsidRDefault="00DF583C" w:rsidP="00DF583C">
            <w:pPr>
              <w:rPr>
                <w:rFonts w:eastAsiaTheme="minorHAnsi"/>
                <w:b/>
                <w:i/>
                <w:sz w:val="20"/>
                <w:szCs w:val="20"/>
              </w:rPr>
            </w:pPr>
          </w:p>
          <w:p w14:paraId="76774DBA" w14:textId="77777777" w:rsidR="00DF583C" w:rsidRDefault="00DF583C" w:rsidP="00DF583C">
            <w:pPr>
              <w:rPr>
                <w:rFonts w:eastAsiaTheme="minorHAnsi"/>
                <w:b/>
                <w:i/>
                <w:sz w:val="20"/>
                <w:szCs w:val="20"/>
              </w:rPr>
            </w:pPr>
          </w:p>
          <w:p w14:paraId="76CF46F5" w14:textId="77777777" w:rsidR="00DF583C" w:rsidRDefault="00DF583C" w:rsidP="00DF583C">
            <w:pPr>
              <w:rPr>
                <w:rFonts w:eastAsiaTheme="minorHAnsi"/>
                <w:b/>
                <w:i/>
                <w:sz w:val="20"/>
                <w:szCs w:val="20"/>
              </w:rPr>
            </w:pPr>
          </w:p>
          <w:p w14:paraId="6592FEAF" w14:textId="77777777" w:rsidR="00DF583C" w:rsidRDefault="00DF583C" w:rsidP="00DF583C">
            <w:pPr>
              <w:rPr>
                <w:rFonts w:eastAsiaTheme="minorHAnsi"/>
                <w:b/>
                <w:i/>
                <w:sz w:val="20"/>
                <w:szCs w:val="20"/>
              </w:rPr>
            </w:pPr>
          </w:p>
          <w:p w14:paraId="78CD91AE" w14:textId="77777777" w:rsidR="00DF583C" w:rsidRDefault="00DF583C" w:rsidP="00DF583C">
            <w:pPr>
              <w:rPr>
                <w:rFonts w:eastAsiaTheme="minorHAnsi"/>
                <w:b/>
                <w:i/>
                <w:sz w:val="20"/>
                <w:szCs w:val="20"/>
              </w:rPr>
            </w:pPr>
          </w:p>
          <w:p w14:paraId="330F576F" w14:textId="77777777" w:rsidR="00DF583C" w:rsidRDefault="00DF583C" w:rsidP="00DF583C">
            <w:pPr>
              <w:rPr>
                <w:rFonts w:eastAsiaTheme="minorHAnsi"/>
                <w:b/>
                <w:i/>
                <w:sz w:val="20"/>
                <w:szCs w:val="20"/>
              </w:rPr>
            </w:pPr>
          </w:p>
          <w:p w14:paraId="1F4C873C" w14:textId="77777777" w:rsidR="00DF583C" w:rsidRDefault="00DF583C" w:rsidP="00DF583C">
            <w:pPr>
              <w:rPr>
                <w:rFonts w:eastAsiaTheme="minorHAnsi"/>
                <w:b/>
                <w:i/>
                <w:sz w:val="20"/>
                <w:szCs w:val="20"/>
              </w:rPr>
            </w:pPr>
          </w:p>
          <w:p w14:paraId="54945E2F" w14:textId="77777777" w:rsidR="00DF583C" w:rsidRDefault="00DF583C" w:rsidP="00DF583C">
            <w:pPr>
              <w:rPr>
                <w:rFonts w:eastAsiaTheme="minorHAnsi"/>
                <w:b/>
                <w:i/>
                <w:sz w:val="20"/>
                <w:szCs w:val="20"/>
              </w:rPr>
            </w:pPr>
          </w:p>
          <w:p w14:paraId="614E5961" w14:textId="77777777" w:rsidR="00DF583C" w:rsidRDefault="00DF583C" w:rsidP="00DF583C">
            <w:pPr>
              <w:rPr>
                <w:rFonts w:eastAsiaTheme="minorHAnsi"/>
                <w:b/>
                <w:i/>
                <w:sz w:val="20"/>
                <w:szCs w:val="20"/>
              </w:rPr>
            </w:pPr>
          </w:p>
          <w:p w14:paraId="238A3854" w14:textId="77777777" w:rsidR="00DF583C" w:rsidRDefault="00DF583C" w:rsidP="00DF583C">
            <w:pPr>
              <w:rPr>
                <w:rFonts w:eastAsiaTheme="minorHAnsi"/>
                <w:b/>
                <w:i/>
                <w:sz w:val="20"/>
                <w:szCs w:val="20"/>
              </w:rPr>
            </w:pPr>
          </w:p>
          <w:p w14:paraId="3D3C075B" w14:textId="77777777" w:rsidR="00DF583C" w:rsidRDefault="00DF583C" w:rsidP="00DF583C">
            <w:pPr>
              <w:rPr>
                <w:rFonts w:eastAsiaTheme="minorHAnsi"/>
                <w:b/>
                <w:i/>
                <w:sz w:val="20"/>
                <w:szCs w:val="20"/>
              </w:rPr>
            </w:pPr>
          </w:p>
          <w:p w14:paraId="633D3081" w14:textId="77777777" w:rsidR="00DF583C" w:rsidRDefault="00DF583C" w:rsidP="00DF583C">
            <w:pPr>
              <w:rPr>
                <w:rFonts w:eastAsiaTheme="minorHAnsi"/>
                <w:b/>
                <w:i/>
                <w:sz w:val="20"/>
                <w:szCs w:val="20"/>
              </w:rPr>
            </w:pPr>
          </w:p>
          <w:p w14:paraId="64FA469D" w14:textId="77777777" w:rsidR="00DF583C" w:rsidRDefault="00DF583C" w:rsidP="00DF583C">
            <w:pPr>
              <w:rPr>
                <w:rFonts w:eastAsiaTheme="minorHAnsi"/>
                <w:b/>
                <w:i/>
                <w:sz w:val="20"/>
                <w:szCs w:val="20"/>
              </w:rPr>
            </w:pPr>
          </w:p>
          <w:p w14:paraId="0C3E6239" w14:textId="77777777" w:rsidR="00DF583C" w:rsidRDefault="00DF583C" w:rsidP="00DF583C">
            <w:pPr>
              <w:rPr>
                <w:rFonts w:eastAsiaTheme="minorHAnsi"/>
                <w:b/>
                <w:i/>
                <w:sz w:val="20"/>
                <w:szCs w:val="20"/>
              </w:rPr>
            </w:pPr>
          </w:p>
          <w:p w14:paraId="23591285" w14:textId="77777777" w:rsidR="00DF583C" w:rsidRDefault="00DF583C" w:rsidP="00DF583C">
            <w:pPr>
              <w:rPr>
                <w:rFonts w:eastAsiaTheme="minorHAnsi"/>
                <w:b/>
                <w:i/>
                <w:sz w:val="20"/>
                <w:szCs w:val="20"/>
              </w:rPr>
            </w:pPr>
          </w:p>
          <w:p w14:paraId="1DC38144" w14:textId="77777777" w:rsidR="00DF583C" w:rsidRDefault="00DF583C" w:rsidP="00DF583C">
            <w:pPr>
              <w:rPr>
                <w:rFonts w:eastAsiaTheme="minorHAnsi"/>
                <w:b/>
                <w:i/>
                <w:sz w:val="20"/>
                <w:szCs w:val="20"/>
              </w:rPr>
            </w:pPr>
          </w:p>
          <w:p w14:paraId="364B815A" w14:textId="77777777" w:rsidR="00DF583C" w:rsidRDefault="00DF583C" w:rsidP="00DF583C">
            <w:pPr>
              <w:rPr>
                <w:rFonts w:eastAsiaTheme="minorHAnsi"/>
                <w:b/>
                <w:i/>
                <w:sz w:val="20"/>
                <w:szCs w:val="20"/>
              </w:rPr>
            </w:pPr>
          </w:p>
          <w:p w14:paraId="463B0319" w14:textId="77777777" w:rsidR="00DF583C" w:rsidRDefault="00DF583C" w:rsidP="00DF583C">
            <w:pPr>
              <w:rPr>
                <w:rFonts w:eastAsiaTheme="minorHAnsi"/>
                <w:b/>
                <w:i/>
                <w:sz w:val="20"/>
                <w:szCs w:val="20"/>
              </w:rPr>
            </w:pPr>
          </w:p>
          <w:p w14:paraId="400701C9" w14:textId="77777777" w:rsidR="00DF583C" w:rsidRDefault="00DF583C" w:rsidP="00DF583C">
            <w:pPr>
              <w:rPr>
                <w:rFonts w:eastAsiaTheme="minorHAnsi"/>
                <w:b/>
                <w:i/>
                <w:sz w:val="20"/>
                <w:szCs w:val="20"/>
              </w:rPr>
            </w:pPr>
          </w:p>
          <w:p w14:paraId="20059FE8" w14:textId="77777777" w:rsidR="00DF583C" w:rsidRDefault="00DF583C" w:rsidP="00DF583C">
            <w:pPr>
              <w:rPr>
                <w:rFonts w:eastAsiaTheme="minorHAnsi"/>
                <w:b/>
                <w:i/>
                <w:sz w:val="20"/>
                <w:szCs w:val="20"/>
              </w:rPr>
            </w:pPr>
          </w:p>
          <w:p w14:paraId="4EBC3F38" w14:textId="77777777" w:rsidR="00DF583C" w:rsidRDefault="00DF583C" w:rsidP="00DF583C">
            <w:pPr>
              <w:rPr>
                <w:rFonts w:eastAsiaTheme="minorHAnsi"/>
                <w:b/>
                <w:i/>
                <w:sz w:val="20"/>
                <w:szCs w:val="20"/>
              </w:rPr>
            </w:pPr>
          </w:p>
          <w:p w14:paraId="17A35E18" w14:textId="77777777" w:rsidR="00DF583C" w:rsidRDefault="00DF583C" w:rsidP="00DF583C">
            <w:pPr>
              <w:rPr>
                <w:rFonts w:eastAsiaTheme="minorHAnsi"/>
                <w:b/>
                <w:i/>
                <w:sz w:val="20"/>
                <w:szCs w:val="20"/>
              </w:rPr>
            </w:pPr>
          </w:p>
          <w:p w14:paraId="0022E4F9" w14:textId="77777777" w:rsidR="00DF583C" w:rsidRDefault="00DF583C" w:rsidP="00DF583C">
            <w:pPr>
              <w:rPr>
                <w:rFonts w:eastAsiaTheme="minorHAnsi"/>
                <w:b/>
                <w:i/>
                <w:sz w:val="20"/>
                <w:szCs w:val="20"/>
              </w:rPr>
            </w:pPr>
          </w:p>
          <w:p w14:paraId="009DE2EC" w14:textId="77777777" w:rsidR="00DF583C" w:rsidRDefault="00DF583C" w:rsidP="00DF583C">
            <w:pPr>
              <w:rPr>
                <w:rFonts w:eastAsiaTheme="minorHAnsi"/>
                <w:b/>
                <w:i/>
                <w:sz w:val="20"/>
                <w:szCs w:val="20"/>
              </w:rPr>
            </w:pPr>
          </w:p>
          <w:p w14:paraId="5FD4E6CF" w14:textId="77777777" w:rsidR="00DF583C" w:rsidRDefault="00DF583C" w:rsidP="00DF583C">
            <w:pPr>
              <w:rPr>
                <w:rFonts w:eastAsiaTheme="minorHAnsi"/>
                <w:b/>
                <w:i/>
                <w:sz w:val="20"/>
                <w:szCs w:val="20"/>
              </w:rPr>
            </w:pPr>
          </w:p>
          <w:p w14:paraId="1791F863" w14:textId="77777777" w:rsidR="00DF583C" w:rsidRDefault="00DF583C" w:rsidP="00DF583C">
            <w:pPr>
              <w:rPr>
                <w:rFonts w:eastAsiaTheme="minorHAnsi"/>
                <w:b/>
                <w:i/>
                <w:sz w:val="20"/>
                <w:szCs w:val="20"/>
              </w:rPr>
            </w:pPr>
          </w:p>
          <w:p w14:paraId="04560028" w14:textId="132F45B5" w:rsidR="004510F0" w:rsidRPr="004510F0" w:rsidRDefault="00DF583C" w:rsidP="00DF583C">
            <w:pPr>
              <w:rPr>
                <w:sz w:val="18"/>
                <w:szCs w:val="18"/>
              </w:rPr>
            </w:pPr>
            <w:r w:rsidRPr="00E370A3">
              <w:rPr>
                <w:rFonts w:eastAsiaTheme="minorHAnsi"/>
                <w:b/>
                <w:i/>
                <w:sz w:val="20"/>
                <w:szCs w:val="20"/>
              </w:rPr>
              <w:t xml:space="preserve">No specific baseline or target </w:t>
            </w:r>
            <w:r>
              <w:rPr>
                <w:rFonts w:eastAsiaTheme="minorHAnsi"/>
                <w:b/>
                <w:i/>
                <w:sz w:val="20"/>
                <w:szCs w:val="20"/>
              </w:rPr>
              <w:t xml:space="preserve">was </w:t>
            </w:r>
            <w:r w:rsidRPr="00E370A3">
              <w:rPr>
                <w:rFonts w:eastAsiaTheme="minorHAnsi"/>
                <w:b/>
                <w:i/>
                <w:sz w:val="20"/>
                <w:szCs w:val="20"/>
              </w:rPr>
              <w:t>set</w:t>
            </w:r>
            <w:r>
              <w:rPr>
                <w:rFonts w:eastAsiaTheme="minorHAnsi"/>
                <w:b/>
                <w:i/>
                <w:sz w:val="20"/>
                <w:szCs w:val="20"/>
              </w:rPr>
              <w:t>. The ratio of the number of visits for the three cities for FY 2016-17 was similar to the ratio of the number of unduplicated clients listed in table 2 of this measure.</w:t>
            </w:r>
          </w:p>
        </w:tc>
      </w:tr>
    </w:tbl>
    <w:p w14:paraId="7D09511B" w14:textId="77777777" w:rsidR="000534C8" w:rsidRDefault="000534C8"/>
    <w:p w14:paraId="69797470" w14:textId="77777777" w:rsidR="000534C8" w:rsidRDefault="000534C8"/>
    <w:p w14:paraId="4070FD0E" w14:textId="77777777" w:rsidR="004510F0" w:rsidRDefault="004510F0"/>
    <w:p w14:paraId="49A8CE96" w14:textId="77777777" w:rsidR="004510F0" w:rsidRDefault="004510F0"/>
    <w:p w14:paraId="0530845E" w14:textId="77777777" w:rsidR="000534C8" w:rsidRDefault="000534C8"/>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F17FA9" w:rsidRPr="006F6DAA" w14:paraId="542B478A" w14:textId="77777777" w:rsidTr="00270F33">
        <w:trPr>
          <w:trHeight w:val="1781"/>
        </w:trPr>
        <w:tc>
          <w:tcPr>
            <w:tcW w:w="10890" w:type="dxa"/>
            <w:shd w:val="clear" w:color="auto" w:fill="auto"/>
          </w:tcPr>
          <w:tbl>
            <w:tblPr>
              <w:tblStyle w:val="TableGrid"/>
              <w:tblW w:w="10165" w:type="dxa"/>
              <w:tblCellMar>
                <w:top w:w="115" w:type="dxa"/>
                <w:left w:w="115" w:type="dxa"/>
                <w:bottom w:w="115" w:type="dxa"/>
                <w:right w:w="115" w:type="dxa"/>
              </w:tblCellMar>
              <w:tblLook w:val="04A0" w:firstRow="1" w:lastRow="0" w:firstColumn="1" w:lastColumn="0" w:noHBand="0" w:noVBand="1"/>
            </w:tblPr>
            <w:tblGrid>
              <w:gridCol w:w="10280"/>
            </w:tblGrid>
            <w:tr w:rsidR="00DF583C" w:rsidRPr="006F6DAA" w14:paraId="48D0EC2F" w14:textId="77777777" w:rsidTr="00DF583C">
              <w:trPr>
                <w:trHeight w:val="1753"/>
              </w:trPr>
              <w:tc>
                <w:tcPr>
                  <w:tcW w:w="10165" w:type="dxa"/>
                  <w:shd w:val="clear" w:color="auto" w:fill="F2F2F2" w:themeFill="background1" w:themeFillShade="F2"/>
                </w:tcPr>
                <w:p w14:paraId="567B366D" w14:textId="77777777" w:rsidR="00DF583C" w:rsidRPr="00270F33" w:rsidRDefault="00DF583C" w:rsidP="00DF583C">
                  <w:pPr>
                    <w:rPr>
                      <w:sz w:val="20"/>
                    </w:rPr>
                  </w:pPr>
                  <w:r>
                    <w:rPr>
                      <w:noProof/>
                    </w:rPr>
                    <w:lastRenderedPageBreak/>
                    <w:drawing>
                      <wp:anchor distT="0" distB="0" distL="114300" distR="114300" simplePos="0" relativeHeight="251671552" behindDoc="1" locked="0" layoutInCell="1" allowOverlap="1" wp14:anchorId="1201918E" wp14:editId="6139BD31">
                        <wp:simplePos x="0" y="0"/>
                        <wp:positionH relativeFrom="column">
                          <wp:posOffset>-25400</wp:posOffset>
                        </wp:positionH>
                        <wp:positionV relativeFrom="paragraph">
                          <wp:posOffset>231140</wp:posOffset>
                        </wp:positionV>
                        <wp:extent cx="6334125" cy="3267075"/>
                        <wp:effectExtent l="0" t="0" r="9525" b="9525"/>
                        <wp:wrapTight wrapText="bothSides">
                          <wp:wrapPolygon edited="0">
                            <wp:start x="0" y="0"/>
                            <wp:lineTo x="0" y="21537"/>
                            <wp:lineTo x="21568" y="21537"/>
                            <wp:lineTo x="215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34125" cy="3267075"/>
                                </a:xfrm>
                                <a:prstGeom prst="rect">
                                  <a:avLst/>
                                </a:prstGeom>
                              </pic:spPr>
                            </pic:pic>
                          </a:graphicData>
                        </a:graphic>
                        <wp14:sizeRelH relativeFrom="margin">
                          <wp14:pctWidth>0</wp14:pctWidth>
                        </wp14:sizeRelH>
                        <wp14:sizeRelV relativeFrom="margin">
                          <wp14:pctHeight>0</wp14:pctHeight>
                        </wp14:sizeRelV>
                      </wp:anchor>
                    </w:drawing>
                  </w:r>
                  <w:r w:rsidRPr="00270F33">
                    <w:rPr>
                      <w:sz w:val="20"/>
                    </w:rPr>
                    <w:t>This table reflects the annual penetration rates for the various demographic groups for CY201</w:t>
                  </w:r>
                  <w:r>
                    <w:rPr>
                      <w:sz w:val="20"/>
                    </w:rPr>
                    <w:t>5</w:t>
                  </w:r>
                  <w:r w:rsidRPr="00270F33">
                    <w:rPr>
                      <w:sz w:val="20"/>
                    </w:rPr>
                    <w:t xml:space="preserve"> and CY201</w:t>
                  </w:r>
                  <w:r>
                    <w:rPr>
                      <w:sz w:val="20"/>
                    </w:rPr>
                    <w:t>6</w:t>
                  </w:r>
                  <w:r w:rsidRPr="00270F33">
                    <w:rPr>
                      <w:sz w:val="20"/>
                    </w:rPr>
                    <w:t>.</w:t>
                  </w:r>
                </w:p>
                <w:tbl>
                  <w:tblPr>
                    <w:tblW w:w="10050" w:type="dxa"/>
                    <w:tblLook w:val="04A0" w:firstRow="1" w:lastRow="0" w:firstColumn="1" w:lastColumn="0" w:noHBand="0" w:noVBand="1"/>
                  </w:tblPr>
                  <w:tblGrid>
                    <w:gridCol w:w="10050"/>
                  </w:tblGrid>
                  <w:tr w:rsidR="00DF583C" w:rsidRPr="002529EB" w14:paraId="6A194C23" w14:textId="77777777" w:rsidTr="00DF583C">
                    <w:trPr>
                      <w:trHeight w:val="300"/>
                    </w:trPr>
                    <w:tc>
                      <w:tcPr>
                        <w:tcW w:w="10050" w:type="dxa"/>
                        <w:tcBorders>
                          <w:top w:val="nil"/>
                          <w:left w:val="nil"/>
                          <w:bottom w:val="nil"/>
                          <w:right w:val="nil"/>
                        </w:tcBorders>
                        <w:shd w:val="clear" w:color="auto" w:fill="auto"/>
                        <w:noWrap/>
                        <w:vAlign w:val="bottom"/>
                        <w:hideMark/>
                      </w:tcPr>
                      <w:p w14:paraId="4FE3CD36" w14:textId="77777777" w:rsidR="00DF583C" w:rsidRDefault="00DF583C" w:rsidP="00DF583C">
                        <w:pPr>
                          <w:spacing w:after="0" w:line="240" w:lineRule="auto"/>
                          <w:rPr>
                            <w:rFonts w:ascii="Calibri" w:eastAsia="Times New Roman" w:hAnsi="Calibri" w:cs="Times New Roman"/>
                            <w:color w:val="000000"/>
                          </w:rPr>
                        </w:pPr>
                        <w:r w:rsidRPr="002529EB">
                          <w:rPr>
                            <w:rFonts w:ascii="Calibri" w:eastAsia="Times New Roman" w:hAnsi="Calibri" w:cs="Times New Roman"/>
                            <w:color w:val="000000"/>
                          </w:rPr>
                          <w:t>* includes one transgender and one unknown</w:t>
                        </w:r>
                      </w:p>
                      <w:p w14:paraId="714473BF" w14:textId="77777777" w:rsidR="00DF583C" w:rsidRPr="002529EB" w:rsidRDefault="00DF583C" w:rsidP="00DF583C">
                        <w:pPr>
                          <w:spacing w:after="0" w:line="240" w:lineRule="auto"/>
                          <w:rPr>
                            <w:rFonts w:ascii="Calibri" w:eastAsia="Times New Roman" w:hAnsi="Calibri" w:cs="Times New Roman"/>
                            <w:color w:val="000000"/>
                          </w:rPr>
                        </w:pPr>
                      </w:p>
                    </w:tc>
                  </w:tr>
                  <w:tr w:rsidR="00DF583C" w:rsidRPr="002529EB" w14:paraId="531A50C5" w14:textId="77777777" w:rsidTr="00DF583C">
                    <w:trPr>
                      <w:trHeight w:val="300"/>
                    </w:trPr>
                    <w:tc>
                      <w:tcPr>
                        <w:tcW w:w="10050" w:type="dxa"/>
                        <w:tcBorders>
                          <w:top w:val="nil"/>
                          <w:left w:val="nil"/>
                          <w:bottom w:val="nil"/>
                          <w:right w:val="nil"/>
                        </w:tcBorders>
                        <w:shd w:val="clear" w:color="auto" w:fill="auto"/>
                        <w:noWrap/>
                        <w:vAlign w:val="bottom"/>
                        <w:hideMark/>
                      </w:tcPr>
                      <w:p w14:paraId="678ACE54" w14:textId="77777777" w:rsidR="00DF583C" w:rsidRPr="002529EB" w:rsidRDefault="00DF583C" w:rsidP="00DF583C">
                        <w:pPr>
                          <w:spacing w:after="0" w:line="240" w:lineRule="auto"/>
                          <w:rPr>
                            <w:rFonts w:ascii="Calibri" w:eastAsia="Times New Roman" w:hAnsi="Calibri" w:cs="Times New Roman"/>
                            <w:color w:val="000000"/>
                          </w:rPr>
                        </w:pPr>
                        <w:r w:rsidRPr="002529EB">
                          <w:rPr>
                            <w:rFonts w:ascii="Calibri" w:eastAsia="Times New Roman" w:hAnsi="Calibri" w:cs="Times New Roman"/>
                            <w:color w:val="000000"/>
                          </w:rPr>
                          <w:t>** includes Asian, Asian Indian, Cambodian, Chinese, Filipino, Guamanian, Hawaiian, Japanese, Korean, Laotian, Pacific Islander, Samoan, and Vietnamese.</w:t>
                        </w:r>
                      </w:p>
                    </w:tc>
                  </w:tr>
                  <w:tr w:rsidR="00DF583C" w:rsidRPr="002529EB" w14:paraId="54BA3F3F" w14:textId="77777777" w:rsidTr="00DF583C">
                    <w:trPr>
                      <w:trHeight w:val="300"/>
                    </w:trPr>
                    <w:tc>
                      <w:tcPr>
                        <w:tcW w:w="10050" w:type="dxa"/>
                        <w:tcBorders>
                          <w:top w:val="nil"/>
                          <w:left w:val="nil"/>
                          <w:bottom w:val="nil"/>
                          <w:right w:val="nil"/>
                        </w:tcBorders>
                        <w:shd w:val="clear" w:color="auto" w:fill="auto"/>
                        <w:noWrap/>
                        <w:vAlign w:val="bottom"/>
                        <w:hideMark/>
                      </w:tcPr>
                      <w:p w14:paraId="339970C1" w14:textId="77777777" w:rsidR="00DF583C" w:rsidRDefault="00DF583C" w:rsidP="00DF583C">
                        <w:pPr>
                          <w:spacing w:after="0" w:line="240" w:lineRule="auto"/>
                          <w:rPr>
                            <w:rFonts w:ascii="Calibri" w:eastAsia="Times New Roman" w:hAnsi="Calibri" w:cs="Times New Roman"/>
                            <w:color w:val="000000"/>
                          </w:rPr>
                        </w:pPr>
                      </w:p>
                      <w:p w14:paraId="20877821" w14:textId="77777777" w:rsidR="00DF583C" w:rsidRDefault="00DF583C" w:rsidP="00DF583C">
                        <w:pPr>
                          <w:spacing w:after="0" w:line="240" w:lineRule="auto"/>
                          <w:rPr>
                            <w:rFonts w:ascii="Calibri" w:eastAsia="Times New Roman" w:hAnsi="Calibri" w:cs="Times New Roman"/>
                            <w:color w:val="000000"/>
                          </w:rPr>
                        </w:pPr>
                        <w:r w:rsidRPr="002529EB">
                          <w:rPr>
                            <w:rFonts w:ascii="Calibri" w:eastAsia="Times New Roman" w:hAnsi="Calibri" w:cs="Times New Roman"/>
                            <w:color w:val="000000"/>
                          </w:rPr>
                          <w:t>*** includes Multiple, No Response, No Valid Data, Non-White-Other, Other, and Unknown.</w:t>
                        </w:r>
                      </w:p>
                      <w:p w14:paraId="08183F91" w14:textId="77777777" w:rsidR="00DF583C" w:rsidRDefault="00DF583C" w:rsidP="00DF583C">
                        <w:pPr>
                          <w:spacing w:after="0" w:line="240" w:lineRule="auto"/>
                          <w:rPr>
                            <w:rFonts w:ascii="Calibri" w:eastAsia="Times New Roman" w:hAnsi="Calibri" w:cs="Times New Roman"/>
                            <w:color w:val="000000"/>
                          </w:rPr>
                        </w:pPr>
                      </w:p>
                      <w:p w14:paraId="254B4C48" w14:textId="77777777" w:rsidR="00DF583C" w:rsidRPr="002529EB" w:rsidRDefault="00DF583C" w:rsidP="00DF583C">
                        <w:pPr>
                          <w:spacing w:after="0" w:line="240" w:lineRule="auto"/>
                          <w:rPr>
                            <w:rFonts w:ascii="Calibri" w:eastAsia="Times New Roman" w:hAnsi="Calibri" w:cs="Times New Roman"/>
                            <w:color w:val="000000"/>
                          </w:rPr>
                        </w:pPr>
                        <w:r w:rsidRPr="00270F33">
                          <w:rPr>
                            <w:b/>
                            <w:i/>
                            <w:sz w:val="20"/>
                            <w:szCs w:val="20"/>
                          </w:rPr>
                          <w:t>No specific underserved populations were identified for Shasta County. The penetration rates for state-wide underserved Female and Hispanic populations both showed an increase (closer to p</w:t>
                        </w:r>
                        <w:r>
                          <w:rPr>
                            <w:b/>
                            <w:i/>
                            <w:sz w:val="20"/>
                            <w:szCs w:val="20"/>
                          </w:rPr>
                          <w:t>arity) from CY 2015 to CY 2016.</w:t>
                        </w:r>
                      </w:p>
                    </w:tc>
                  </w:tr>
                </w:tbl>
                <w:p w14:paraId="08192C9B" w14:textId="77777777" w:rsidR="00DF583C" w:rsidRDefault="00DF583C" w:rsidP="00DF583C">
                  <w:pPr>
                    <w:rPr>
                      <w:noProof/>
                    </w:rPr>
                  </w:pPr>
                </w:p>
              </w:tc>
            </w:tr>
          </w:tbl>
          <w:p w14:paraId="323C7397" w14:textId="5789DE20" w:rsidR="00F17FA9" w:rsidRPr="00270F33" w:rsidRDefault="00F17FA9" w:rsidP="009C2957">
            <w:pPr>
              <w:rPr>
                <w:rFonts w:eastAsiaTheme="minorHAnsi"/>
                <w:b/>
                <w:i/>
                <w:sz w:val="20"/>
                <w:szCs w:val="20"/>
              </w:rPr>
            </w:pPr>
          </w:p>
        </w:tc>
      </w:tr>
    </w:tbl>
    <w:p w14:paraId="104450B2" w14:textId="77777777" w:rsidR="00F20FC0" w:rsidRDefault="00F20FC0"/>
    <w:p w14:paraId="2789BA68" w14:textId="77777777" w:rsidR="009C2957" w:rsidRDefault="009C2957"/>
    <w:p w14:paraId="27CD80E4" w14:textId="77777777" w:rsidR="009C2957" w:rsidRDefault="009C2957"/>
    <w:p w14:paraId="11D665CD" w14:textId="77777777" w:rsidR="009C2957" w:rsidRDefault="009C2957"/>
    <w:p w14:paraId="690C1B13" w14:textId="77777777" w:rsidR="009C2957" w:rsidRDefault="009C2957"/>
    <w:p w14:paraId="10778B30" w14:textId="77777777" w:rsidR="009C2957" w:rsidRDefault="009C2957"/>
    <w:p w14:paraId="0030F37C" w14:textId="77777777" w:rsidR="006A4057" w:rsidRPr="006F6DAA" w:rsidRDefault="006A4057"/>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00B09" w:rsidRPr="006F6DAA" w14:paraId="2E073BC1" w14:textId="77777777" w:rsidTr="00B73D84">
        <w:trPr>
          <w:trHeight w:val="30"/>
          <w:tblHeader/>
        </w:trPr>
        <w:tc>
          <w:tcPr>
            <w:tcW w:w="10890" w:type="dxa"/>
            <w:gridSpan w:val="2"/>
            <w:shd w:val="clear" w:color="auto" w:fill="BFBFBF" w:themeFill="background1" w:themeFillShade="BF"/>
            <w:vAlign w:val="center"/>
          </w:tcPr>
          <w:p w14:paraId="70F97B97" w14:textId="057714A1" w:rsidR="006A4057" w:rsidRPr="006F6DAA" w:rsidRDefault="006A4057" w:rsidP="003F5FF7">
            <w:pPr>
              <w:tabs>
                <w:tab w:val="center" w:pos="1667"/>
              </w:tabs>
              <w:rPr>
                <w:b/>
                <w:sz w:val="28"/>
                <w:szCs w:val="28"/>
                <w:u w:val="single"/>
              </w:rPr>
            </w:pPr>
            <w:r w:rsidRPr="006F6DAA">
              <w:rPr>
                <w:b/>
                <w:sz w:val="28"/>
                <w:szCs w:val="28"/>
                <w:u w:val="single"/>
              </w:rPr>
              <w:lastRenderedPageBreak/>
              <w:t>Service Delivery Capacity</w:t>
            </w:r>
            <w:r w:rsidR="00556D66" w:rsidRPr="006F6DAA">
              <w:rPr>
                <w:b/>
                <w:sz w:val="28"/>
                <w:szCs w:val="28"/>
                <w:u w:val="single"/>
              </w:rPr>
              <w:t xml:space="preserve"> – Goa</w:t>
            </w:r>
            <w:r w:rsidR="00750BBC">
              <w:rPr>
                <w:b/>
                <w:sz w:val="28"/>
                <w:szCs w:val="28"/>
                <w:u w:val="single"/>
              </w:rPr>
              <w:t>l 2</w:t>
            </w:r>
          </w:p>
        </w:tc>
      </w:tr>
      <w:tr w:rsidR="00100B09" w:rsidRPr="006F6DAA" w14:paraId="0BDADDE1" w14:textId="77777777" w:rsidTr="00B73D84">
        <w:trPr>
          <w:trHeight w:val="433"/>
        </w:trPr>
        <w:tc>
          <w:tcPr>
            <w:tcW w:w="1440" w:type="dxa"/>
            <w:shd w:val="clear" w:color="auto" w:fill="F2F2F2" w:themeFill="background1" w:themeFillShade="F2"/>
            <w:vAlign w:val="center"/>
          </w:tcPr>
          <w:p w14:paraId="2B7C4A74" w14:textId="1FC08DFD" w:rsidR="006A4057" w:rsidRPr="00B73D84" w:rsidRDefault="00750BBC" w:rsidP="00027E33">
            <w:pPr>
              <w:jc w:val="both"/>
              <w:rPr>
                <w:b/>
                <w:sz w:val="24"/>
                <w:szCs w:val="24"/>
              </w:rPr>
            </w:pPr>
            <w:r>
              <w:rPr>
                <w:b/>
                <w:sz w:val="24"/>
                <w:szCs w:val="24"/>
              </w:rPr>
              <w:t>Goal 2</w:t>
            </w:r>
          </w:p>
        </w:tc>
        <w:tc>
          <w:tcPr>
            <w:tcW w:w="9450" w:type="dxa"/>
          </w:tcPr>
          <w:p w14:paraId="5A4107F3" w14:textId="099431C3" w:rsidR="006A4057" w:rsidRPr="006F6DAA" w:rsidRDefault="00027E33" w:rsidP="003F5FF7">
            <w:pPr>
              <w:rPr>
                <w:b/>
                <w:sz w:val="24"/>
                <w:szCs w:val="24"/>
              </w:rPr>
            </w:pPr>
            <w:r w:rsidRPr="006F6DAA">
              <w:rPr>
                <w:b/>
                <w:sz w:val="24"/>
                <w:szCs w:val="24"/>
              </w:rPr>
              <w:t>The MHP will maintain adequate capacity for timely delivery of routine</w:t>
            </w:r>
            <w:r w:rsidR="00B050F4">
              <w:rPr>
                <w:b/>
                <w:sz w:val="24"/>
                <w:szCs w:val="24"/>
              </w:rPr>
              <w:t xml:space="preserve"> and urgent</w:t>
            </w:r>
            <w:r w:rsidRPr="006F6DAA">
              <w:rPr>
                <w:b/>
                <w:sz w:val="24"/>
                <w:szCs w:val="24"/>
              </w:rPr>
              <w:t xml:space="preserve"> specialty mental health services</w:t>
            </w:r>
            <w:r w:rsidR="006A4057" w:rsidRPr="006F6DAA">
              <w:rPr>
                <w:b/>
                <w:sz w:val="24"/>
                <w:szCs w:val="24"/>
              </w:rPr>
              <w:t xml:space="preserve">. </w:t>
            </w:r>
          </w:p>
        </w:tc>
      </w:tr>
      <w:tr w:rsidR="00100B09" w:rsidRPr="006F6DAA" w14:paraId="221D3859" w14:textId="77777777" w:rsidTr="00B73D84">
        <w:trPr>
          <w:trHeight w:val="505"/>
        </w:trPr>
        <w:tc>
          <w:tcPr>
            <w:tcW w:w="1440" w:type="dxa"/>
            <w:shd w:val="clear" w:color="auto" w:fill="F2F2F2" w:themeFill="background1" w:themeFillShade="F2"/>
            <w:vAlign w:val="center"/>
          </w:tcPr>
          <w:p w14:paraId="2AB66F22" w14:textId="54D04D82" w:rsidR="005F1361" w:rsidRPr="006F6DAA" w:rsidRDefault="00B050F4" w:rsidP="00B73D84">
            <w:pPr>
              <w:rPr>
                <w:b/>
                <w:sz w:val="24"/>
                <w:szCs w:val="24"/>
              </w:rPr>
            </w:pPr>
            <w:r>
              <w:rPr>
                <w:b/>
                <w:sz w:val="24"/>
                <w:szCs w:val="24"/>
              </w:rPr>
              <w:t>Objective 2.a.</w:t>
            </w:r>
          </w:p>
        </w:tc>
        <w:tc>
          <w:tcPr>
            <w:tcW w:w="9450" w:type="dxa"/>
          </w:tcPr>
          <w:p w14:paraId="33D233E2" w14:textId="75D2A0A7" w:rsidR="00F45ABE" w:rsidRPr="006F6DAA" w:rsidRDefault="00027E33" w:rsidP="00126CD3">
            <w:pPr>
              <w:rPr>
                <w:b/>
                <w:sz w:val="24"/>
                <w:szCs w:val="24"/>
                <w:u w:val="single"/>
              </w:rPr>
            </w:pPr>
            <w:r w:rsidRPr="006F6DAA">
              <w:rPr>
                <w:sz w:val="24"/>
                <w:szCs w:val="24"/>
              </w:rPr>
              <w:t xml:space="preserve">Increase the number of </w:t>
            </w:r>
            <w:r w:rsidR="00F45ABE">
              <w:rPr>
                <w:sz w:val="24"/>
                <w:szCs w:val="24"/>
              </w:rPr>
              <w:t xml:space="preserve">Youth </w:t>
            </w:r>
            <w:r w:rsidRPr="006F6DAA">
              <w:rPr>
                <w:sz w:val="24"/>
                <w:szCs w:val="24"/>
              </w:rPr>
              <w:t>clients who re</w:t>
            </w:r>
            <w:r w:rsidR="00B050F4">
              <w:rPr>
                <w:sz w:val="24"/>
                <w:szCs w:val="24"/>
              </w:rPr>
              <w:t>ceive first clinical assessment</w:t>
            </w:r>
            <w:r w:rsidRPr="006F6DAA">
              <w:rPr>
                <w:sz w:val="24"/>
                <w:szCs w:val="24"/>
              </w:rPr>
              <w:t xml:space="preserve"> within 20 </w:t>
            </w:r>
            <w:r w:rsidR="000271BD">
              <w:rPr>
                <w:sz w:val="24"/>
                <w:szCs w:val="24"/>
              </w:rPr>
              <w:t xml:space="preserve">business </w:t>
            </w:r>
            <w:r w:rsidRPr="006F6DAA">
              <w:rPr>
                <w:sz w:val="24"/>
                <w:szCs w:val="24"/>
              </w:rPr>
              <w:t>days fro</w:t>
            </w:r>
            <w:r w:rsidR="00F45ABE">
              <w:rPr>
                <w:sz w:val="24"/>
                <w:szCs w:val="24"/>
              </w:rPr>
              <w:t xml:space="preserve">m the first request for services </w:t>
            </w:r>
            <w:r w:rsidRPr="006F6DAA">
              <w:rPr>
                <w:sz w:val="24"/>
                <w:szCs w:val="24"/>
              </w:rPr>
              <w:t>from</w:t>
            </w:r>
            <w:r w:rsidRPr="00401367">
              <w:rPr>
                <w:color w:val="FF0000"/>
                <w:sz w:val="24"/>
                <w:szCs w:val="24"/>
              </w:rPr>
              <w:t xml:space="preserve"> </w:t>
            </w:r>
            <w:r w:rsidR="00B050F4">
              <w:rPr>
                <w:color w:val="000000" w:themeColor="text1"/>
                <w:sz w:val="24"/>
                <w:szCs w:val="24"/>
              </w:rPr>
              <w:t>81.7</w:t>
            </w:r>
            <w:r w:rsidR="00F45ABE" w:rsidRPr="004103CE">
              <w:rPr>
                <w:color w:val="000000" w:themeColor="text1"/>
                <w:sz w:val="24"/>
                <w:szCs w:val="24"/>
              </w:rPr>
              <w:t xml:space="preserve">% </w:t>
            </w:r>
            <w:r w:rsidR="00A731E1">
              <w:rPr>
                <w:color w:val="000000" w:themeColor="text1"/>
                <w:sz w:val="24"/>
                <w:szCs w:val="24"/>
              </w:rPr>
              <w:t>t</w:t>
            </w:r>
            <w:r w:rsidR="00B050F4">
              <w:rPr>
                <w:color w:val="000000" w:themeColor="text1"/>
                <w:sz w:val="24"/>
                <w:szCs w:val="24"/>
              </w:rPr>
              <w:t>o 83.5</w:t>
            </w:r>
            <w:r w:rsidRPr="004103CE">
              <w:rPr>
                <w:color w:val="000000" w:themeColor="text1"/>
                <w:sz w:val="24"/>
                <w:szCs w:val="24"/>
              </w:rPr>
              <w:t>%</w:t>
            </w:r>
            <w:r w:rsidR="00B050F4">
              <w:rPr>
                <w:color w:val="000000" w:themeColor="text1"/>
                <w:sz w:val="24"/>
                <w:szCs w:val="24"/>
              </w:rPr>
              <w:t xml:space="preserve"> 10% improvement over FY 15-16 baseline)</w:t>
            </w:r>
            <w:r w:rsidRPr="004103CE">
              <w:rPr>
                <w:color w:val="000000" w:themeColor="text1"/>
                <w:sz w:val="24"/>
                <w:szCs w:val="24"/>
              </w:rPr>
              <w:t>.</w:t>
            </w:r>
          </w:p>
        </w:tc>
      </w:tr>
    </w:tbl>
    <w:p w14:paraId="1130B289" w14:textId="4090523A" w:rsidR="00DF583C" w:rsidRPr="00B050F4" w:rsidRDefault="00DF583C" w:rsidP="00DF583C">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270F33" w:rsidRPr="006F6DAA" w14:paraId="024F365B" w14:textId="77777777" w:rsidTr="00270F33">
        <w:trPr>
          <w:trHeight w:val="712"/>
        </w:trPr>
        <w:tc>
          <w:tcPr>
            <w:tcW w:w="10890" w:type="dxa"/>
            <w:shd w:val="clear" w:color="auto" w:fill="auto"/>
          </w:tcPr>
          <w:p w14:paraId="13BB71BE" w14:textId="77777777" w:rsidR="00DF583C" w:rsidRPr="008D13D0" w:rsidRDefault="00DF583C" w:rsidP="00DF583C">
            <w:pPr>
              <w:rPr>
                <w:sz w:val="20"/>
              </w:rPr>
            </w:pPr>
            <w:r w:rsidRPr="008D13D0">
              <w:rPr>
                <w:sz w:val="20"/>
              </w:rPr>
              <w:t xml:space="preserve">Clients may have multiple Access Episodes during a given reporting period. Rather than using an Access Episode, the study will use the Access Treatment Plan Start Date as the beginning point and the first Assessment Service as the end point. </w:t>
            </w:r>
          </w:p>
          <w:p w14:paraId="19073E5F" w14:textId="77777777" w:rsidR="00DF583C" w:rsidRPr="008D13D0" w:rsidRDefault="00DF583C" w:rsidP="00DF583C">
            <w:pPr>
              <w:rPr>
                <w:sz w:val="20"/>
              </w:rPr>
            </w:pPr>
          </w:p>
          <w:p w14:paraId="45F08CC4" w14:textId="77777777" w:rsidR="00DF583C" w:rsidRDefault="00DF583C" w:rsidP="00DF583C">
            <w:pPr>
              <w:rPr>
                <w:sz w:val="20"/>
              </w:rPr>
            </w:pPr>
            <w:r w:rsidRPr="008D13D0">
              <w:rPr>
                <w:sz w:val="20"/>
              </w:rPr>
              <w:t>The following Access Episodes have been excluded:</w:t>
            </w:r>
          </w:p>
          <w:p w14:paraId="38551545" w14:textId="77777777" w:rsidR="00DF583C" w:rsidRPr="008D13D0" w:rsidRDefault="00DF583C" w:rsidP="00DF583C">
            <w:pPr>
              <w:rPr>
                <w:sz w:val="20"/>
              </w:rPr>
            </w:pPr>
          </w:p>
          <w:p w14:paraId="331DB848" w14:textId="77777777" w:rsidR="00DF583C" w:rsidRPr="008D13D0" w:rsidRDefault="00DF583C" w:rsidP="00DF583C">
            <w:pPr>
              <w:pStyle w:val="ListParagraph"/>
              <w:numPr>
                <w:ilvl w:val="0"/>
                <w:numId w:val="51"/>
              </w:numPr>
              <w:spacing w:after="0" w:line="240" w:lineRule="auto"/>
              <w:ind w:left="360"/>
              <w:rPr>
                <w:sz w:val="20"/>
              </w:rPr>
            </w:pPr>
            <w:r w:rsidRPr="008D13D0">
              <w:rPr>
                <w:sz w:val="20"/>
              </w:rPr>
              <w:t>Access Episodes in which there were no services, or the only service was case management and the next Episode is another access Episode.</w:t>
            </w:r>
          </w:p>
          <w:p w14:paraId="16336F2F" w14:textId="77777777" w:rsidR="00DF583C" w:rsidRPr="008D13D0" w:rsidRDefault="00DF583C" w:rsidP="00DF583C">
            <w:pPr>
              <w:pStyle w:val="ListParagraph"/>
              <w:numPr>
                <w:ilvl w:val="0"/>
                <w:numId w:val="51"/>
              </w:numPr>
              <w:spacing w:after="0" w:line="240" w:lineRule="auto"/>
              <w:ind w:left="360"/>
              <w:rPr>
                <w:sz w:val="20"/>
              </w:rPr>
            </w:pPr>
            <w:r w:rsidRPr="008D13D0">
              <w:rPr>
                <w:sz w:val="20"/>
              </w:rPr>
              <w:t>Access Episodes that do not have an Access Treatment Plan.</w:t>
            </w:r>
          </w:p>
          <w:p w14:paraId="4E3D2D6C" w14:textId="77777777" w:rsidR="00DF583C" w:rsidRPr="008D13D0" w:rsidRDefault="00DF583C" w:rsidP="00DF583C">
            <w:pPr>
              <w:pStyle w:val="ListParagraph"/>
              <w:numPr>
                <w:ilvl w:val="0"/>
                <w:numId w:val="51"/>
              </w:numPr>
              <w:spacing w:after="0" w:line="240" w:lineRule="auto"/>
              <w:ind w:left="360"/>
              <w:rPr>
                <w:sz w:val="20"/>
              </w:rPr>
            </w:pPr>
            <w:r w:rsidRPr="008D13D0">
              <w:rPr>
                <w:sz w:val="20"/>
              </w:rPr>
              <w:t>Access Episodes that occur during an open OP Episode.</w:t>
            </w:r>
          </w:p>
          <w:p w14:paraId="1C046FCA" w14:textId="77777777" w:rsidR="00DF583C" w:rsidRPr="008D13D0" w:rsidRDefault="00DF583C" w:rsidP="00DF583C">
            <w:pPr>
              <w:pStyle w:val="ListParagraph"/>
              <w:numPr>
                <w:ilvl w:val="0"/>
                <w:numId w:val="51"/>
              </w:numPr>
              <w:spacing w:after="0" w:line="240" w:lineRule="auto"/>
              <w:ind w:left="360"/>
              <w:rPr>
                <w:sz w:val="20"/>
              </w:rPr>
            </w:pPr>
            <w:r w:rsidRPr="008D13D0">
              <w:rPr>
                <w:sz w:val="20"/>
              </w:rPr>
              <w:t>Access Episodes followed only by crisis services.</w:t>
            </w:r>
          </w:p>
          <w:p w14:paraId="71414CE8" w14:textId="77777777" w:rsidR="00DF583C" w:rsidRPr="008D13D0" w:rsidRDefault="00DF583C" w:rsidP="00DF583C">
            <w:pPr>
              <w:pStyle w:val="ListParagraph"/>
              <w:spacing w:after="0" w:line="240" w:lineRule="auto"/>
              <w:ind w:left="360"/>
              <w:rPr>
                <w:sz w:val="20"/>
              </w:rPr>
            </w:pPr>
          </w:p>
          <w:p w14:paraId="713046C8" w14:textId="77777777" w:rsidR="00DF583C" w:rsidRDefault="00DF583C" w:rsidP="00DF583C">
            <w:pPr>
              <w:rPr>
                <w:sz w:val="20"/>
              </w:rPr>
            </w:pPr>
            <w:r w:rsidRPr="008D13D0">
              <w:rPr>
                <w:sz w:val="20"/>
              </w:rPr>
              <w:t>This way, Access Episodes that did not result in follow-up care were eliminated from the denominator as the client was not referred or did not continue onto therapeutic outpatient services.</w:t>
            </w:r>
          </w:p>
          <w:p w14:paraId="64185313" w14:textId="77777777" w:rsidR="00DF583C" w:rsidRDefault="00DF583C" w:rsidP="00DF583C">
            <w:pPr>
              <w:rPr>
                <w:sz w:val="20"/>
              </w:rPr>
            </w:pPr>
          </w:p>
          <w:p w14:paraId="1437F9D0" w14:textId="77777777" w:rsidR="00DF583C" w:rsidRDefault="00DF583C" w:rsidP="00DF583C">
            <w:pPr>
              <w:rPr>
                <w:sz w:val="20"/>
              </w:rPr>
            </w:pPr>
            <w:r>
              <w:rPr>
                <w:noProof/>
              </w:rPr>
              <w:drawing>
                <wp:inline distT="0" distB="0" distL="0" distR="0" wp14:anchorId="40910318" wp14:editId="163096BF">
                  <wp:extent cx="5323205" cy="3476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8495" cy="3493142"/>
                          </a:xfrm>
                          <a:prstGeom prst="rect">
                            <a:avLst/>
                          </a:prstGeom>
                        </pic:spPr>
                      </pic:pic>
                    </a:graphicData>
                  </a:graphic>
                </wp:inline>
              </w:drawing>
            </w:r>
          </w:p>
          <w:p w14:paraId="42776858" w14:textId="77777777" w:rsidR="00DF583C" w:rsidRDefault="00DF583C" w:rsidP="00DF583C">
            <w:pPr>
              <w:rPr>
                <w:sz w:val="20"/>
              </w:rPr>
            </w:pPr>
          </w:p>
          <w:p w14:paraId="65DD9FFA" w14:textId="6113EDDC" w:rsidR="00270F33" w:rsidRPr="006F6DAA" w:rsidRDefault="00DF583C" w:rsidP="00DF583C">
            <w:pPr>
              <w:ind w:left="425" w:hanging="425"/>
              <w:rPr>
                <w:sz w:val="24"/>
                <w:szCs w:val="24"/>
              </w:rPr>
            </w:pPr>
            <w:r w:rsidRPr="00F869D3">
              <w:rPr>
                <w:b/>
                <w:sz w:val="20"/>
              </w:rPr>
              <w:t xml:space="preserve">The target was met </w:t>
            </w:r>
            <w:r>
              <w:rPr>
                <w:b/>
                <w:sz w:val="20"/>
              </w:rPr>
              <w:t xml:space="preserve">for </w:t>
            </w:r>
            <w:r w:rsidRPr="00F869D3">
              <w:rPr>
                <w:b/>
                <w:sz w:val="20"/>
              </w:rPr>
              <w:t>Q1, Q3 and for the FY average</w:t>
            </w:r>
            <w:r>
              <w:rPr>
                <w:b/>
                <w:sz w:val="20"/>
                <w:szCs w:val="24"/>
              </w:rPr>
              <w:t xml:space="preserve"> in FY16-17</w:t>
            </w:r>
            <w:r w:rsidRPr="00F869D3">
              <w:rPr>
                <w:b/>
                <w:sz w:val="20"/>
                <w:szCs w:val="24"/>
              </w:rPr>
              <w:t xml:space="preserve">. </w:t>
            </w:r>
            <w:r w:rsidRPr="00F869D3">
              <w:rPr>
                <w:b/>
                <w:sz w:val="20"/>
              </w:rPr>
              <w:t xml:space="preserve"> Data for Q4 is not yet available.</w:t>
            </w:r>
          </w:p>
        </w:tc>
      </w:tr>
    </w:tbl>
    <w:p w14:paraId="714DB011" w14:textId="77777777" w:rsidR="00270F33" w:rsidRDefault="00270F3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E472BC" w:rsidRPr="006F6DAA" w14:paraId="4064CAC9" w14:textId="77777777" w:rsidTr="00B73D84">
        <w:trPr>
          <w:trHeight w:val="262"/>
        </w:trPr>
        <w:tc>
          <w:tcPr>
            <w:tcW w:w="1350" w:type="dxa"/>
            <w:shd w:val="clear" w:color="auto" w:fill="F2F2F2" w:themeFill="background1" w:themeFillShade="F2"/>
            <w:vAlign w:val="center"/>
          </w:tcPr>
          <w:p w14:paraId="33E4F031" w14:textId="485401AE" w:rsidR="00E472BC" w:rsidRDefault="00E472BC" w:rsidP="00027E33">
            <w:pPr>
              <w:jc w:val="both"/>
              <w:rPr>
                <w:b/>
                <w:sz w:val="24"/>
                <w:szCs w:val="24"/>
              </w:rPr>
            </w:pPr>
            <w:r>
              <w:rPr>
                <w:b/>
                <w:sz w:val="24"/>
                <w:szCs w:val="24"/>
              </w:rPr>
              <w:t>Objective 2</w:t>
            </w:r>
            <w:r w:rsidR="003A16AA">
              <w:rPr>
                <w:b/>
                <w:sz w:val="24"/>
                <w:szCs w:val="24"/>
              </w:rPr>
              <w:t>.b</w:t>
            </w:r>
            <w:r w:rsidR="00B050F4">
              <w:rPr>
                <w:b/>
                <w:sz w:val="24"/>
                <w:szCs w:val="24"/>
              </w:rPr>
              <w:t>.</w:t>
            </w:r>
          </w:p>
        </w:tc>
        <w:tc>
          <w:tcPr>
            <w:tcW w:w="9540" w:type="dxa"/>
          </w:tcPr>
          <w:p w14:paraId="70DF44F1" w14:textId="59988953" w:rsidR="00E472BC" w:rsidDel="005F1361" w:rsidRDefault="00B050F4" w:rsidP="00126CD3">
            <w:pPr>
              <w:rPr>
                <w:sz w:val="24"/>
                <w:szCs w:val="24"/>
              </w:rPr>
            </w:pPr>
            <w:r>
              <w:rPr>
                <w:sz w:val="24"/>
                <w:szCs w:val="24"/>
              </w:rPr>
              <w:t>Increase the</w:t>
            </w:r>
            <w:r w:rsidR="00E472BC">
              <w:rPr>
                <w:sz w:val="24"/>
                <w:szCs w:val="24"/>
              </w:rPr>
              <w:t xml:space="preserve"> number of Adult clients who receive first clinical assessment within 20</w:t>
            </w:r>
            <w:r w:rsidR="000271BD">
              <w:rPr>
                <w:sz w:val="24"/>
                <w:szCs w:val="24"/>
              </w:rPr>
              <w:t xml:space="preserve"> business</w:t>
            </w:r>
            <w:r w:rsidR="00E472BC">
              <w:rPr>
                <w:sz w:val="24"/>
                <w:szCs w:val="24"/>
              </w:rPr>
              <w:t xml:space="preserve"> days from the first request for services </w:t>
            </w:r>
            <w:r>
              <w:rPr>
                <w:sz w:val="24"/>
                <w:szCs w:val="24"/>
              </w:rPr>
              <w:t>from 77.1% to 79.4% (10% improvement over FY 15-16 baseline)</w:t>
            </w:r>
            <w:r w:rsidR="00E472BC" w:rsidRPr="004103CE">
              <w:rPr>
                <w:color w:val="000000" w:themeColor="text1"/>
                <w:sz w:val="24"/>
                <w:szCs w:val="24"/>
              </w:rPr>
              <w:t>.</w:t>
            </w:r>
          </w:p>
        </w:tc>
      </w:tr>
    </w:tbl>
    <w:p w14:paraId="518461BD" w14:textId="7DCEA15B" w:rsidR="00DF583C" w:rsidRPr="00B050F4" w:rsidRDefault="00DF583C" w:rsidP="00DF583C">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8A3751" w:rsidRPr="006F6DAA" w14:paraId="063E6BB1" w14:textId="77777777" w:rsidTr="008A3751">
        <w:trPr>
          <w:trHeight w:val="631"/>
        </w:trPr>
        <w:tc>
          <w:tcPr>
            <w:tcW w:w="10890" w:type="dxa"/>
            <w:shd w:val="clear" w:color="auto" w:fill="auto"/>
          </w:tcPr>
          <w:p w14:paraId="24469C95" w14:textId="77777777" w:rsidR="00DF583C" w:rsidRPr="008D13D0" w:rsidRDefault="00DF583C" w:rsidP="00DF583C">
            <w:pPr>
              <w:rPr>
                <w:sz w:val="20"/>
              </w:rPr>
            </w:pPr>
            <w:r w:rsidRPr="008D13D0">
              <w:rPr>
                <w:sz w:val="20"/>
              </w:rPr>
              <w:t>The study will use the Open Date of the Access Episode as the beginning point and the first Assessment Service on or after the Access Episode Start Date as the end point, including all episodes for clients with multiple Access Episodes during a given reporting period.</w:t>
            </w:r>
          </w:p>
          <w:p w14:paraId="43F1CB35" w14:textId="77777777" w:rsidR="00DF583C" w:rsidRPr="008D13D0" w:rsidRDefault="00DF583C" w:rsidP="00DF583C">
            <w:pPr>
              <w:rPr>
                <w:sz w:val="20"/>
              </w:rPr>
            </w:pPr>
          </w:p>
          <w:p w14:paraId="2E0D8A3F" w14:textId="77777777" w:rsidR="00DF583C" w:rsidRPr="008D13D0" w:rsidRDefault="00DF583C" w:rsidP="00DF583C">
            <w:pPr>
              <w:rPr>
                <w:sz w:val="20"/>
              </w:rPr>
            </w:pPr>
            <w:r w:rsidRPr="008D13D0">
              <w:rPr>
                <w:sz w:val="20"/>
              </w:rPr>
              <w:t xml:space="preserve">The following Access Episodes have been excluded: </w:t>
            </w:r>
          </w:p>
          <w:p w14:paraId="587D4C21" w14:textId="77777777" w:rsidR="00DF583C" w:rsidRPr="008D13D0" w:rsidRDefault="00DF583C" w:rsidP="00DF583C">
            <w:pPr>
              <w:rPr>
                <w:sz w:val="20"/>
              </w:rPr>
            </w:pPr>
          </w:p>
          <w:p w14:paraId="59DE857F" w14:textId="77777777" w:rsidR="00DF583C" w:rsidRPr="008D13D0" w:rsidRDefault="00DF583C" w:rsidP="00DF583C">
            <w:pPr>
              <w:pStyle w:val="ListParagraph"/>
              <w:numPr>
                <w:ilvl w:val="0"/>
                <w:numId w:val="52"/>
              </w:numPr>
              <w:tabs>
                <w:tab w:val="left" w:pos="900"/>
              </w:tabs>
              <w:spacing w:after="0" w:line="240" w:lineRule="auto"/>
              <w:ind w:left="360"/>
              <w:rPr>
                <w:sz w:val="20"/>
                <w:szCs w:val="20"/>
              </w:rPr>
            </w:pPr>
            <w:r w:rsidRPr="008D13D0">
              <w:rPr>
                <w:sz w:val="20"/>
                <w:szCs w:val="20"/>
              </w:rPr>
              <w:t>Access Episodes that occur during an open OP Episode.</w:t>
            </w:r>
          </w:p>
          <w:p w14:paraId="48B44E79" w14:textId="77777777" w:rsidR="00DF583C" w:rsidRPr="008D13D0" w:rsidRDefault="00DF583C" w:rsidP="00DF583C">
            <w:pPr>
              <w:pStyle w:val="ListParagraph"/>
              <w:numPr>
                <w:ilvl w:val="0"/>
                <w:numId w:val="52"/>
              </w:numPr>
              <w:tabs>
                <w:tab w:val="left" w:pos="900"/>
              </w:tabs>
              <w:spacing w:after="0" w:line="240" w:lineRule="auto"/>
              <w:ind w:left="360"/>
              <w:rPr>
                <w:sz w:val="20"/>
                <w:szCs w:val="20"/>
              </w:rPr>
            </w:pPr>
            <w:r w:rsidRPr="008D13D0">
              <w:rPr>
                <w:sz w:val="20"/>
                <w:szCs w:val="20"/>
              </w:rPr>
              <w:t>Access Episodes with one or more crisis services charged to the access Episode.</w:t>
            </w:r>
          </w:p>
          <w:p w14:paraId="48336308" w14:textId="77777777" w:rsidR="00DF583C" w:rsidRPr="001A1ADB" w:rsidRDefault="00DF583C" w:rsidP="00DF583C">
            <w:pPr>
              <w:pStyle w:val="ListParagraph"/>
              <w:numPr>
                <w:ilvl w:val="0"/>
                <w:numId w:val="52"/>
              </w:numPr>
              <w:tabs>
                <w:tab w:val="left" w:pos="900"/>
              </w:tabs>
              <w:spacing w:after="0" w:line="240" w:lineRule="auto"/>
              <w:ind w:left="360"/>
              <w:rPr>
                <w:sz w:val="20"/>
                <w:szCs w:val="24"/>
              </w:rPr>
            </w:pPr>
            <w:r w:rsidRPr="001A1ADB">
              <w:rPr>
                <w:sz w:val="20"/>
                <w:szCs w:val="20"/>
              </w:rPr>
              <w:t>Access Episodes where the only service received is a case management service.</w:t>
            </w:r>
          </w:p>
          <w:p w14:paraId="766AF309" w14:textId="77777777" w:rsidR="00DF583C" w:rsidRDefault="00DF583C" w:rsidP="00DF583C">
            <w:pPr>
              <w:tabs>
                <w:tab w:val="left" w:pos="900"/>
              </w:tabs>
              <w:rPr>
                <w:sz w:val="20"/>
                <w:szCs w:val="24"/>
              </w:rPr>
            </w:pPr>
            <w:r w:rsidRPr="008D13D0">
              <w:rPr>
                <w:noProof/>
              </w:rPr>
              <w:drawing>
                <wp:anchor distT="0" distB="0" distL="114300" distR="114300" simplePos="0" relativeHeight="251675648" behindDoc="1" locked="0" layoutInCell="1" allowOverlap="1" wp14:anchorId="744DFC1E" wp14:editId="6ECE07F4">
                  <wp:simplePos x="0" y="0"/>
                  <wp:positionH relativeFrom="column">
                    <wp:posOffset>636905</wp:posOffset>
                  </wp:positionH>
                  <wp:positionV relativeFrom="paragraph">
                    <wp:posOffset>80010</wp:posOffset>
                  </wp:positionV>
                  <wp:extent cx="5057775" cy="1495425"/>
                  <wp:effectExtent l="0" t="0" r="9525" b="9525"/>
                  <wp:wrapTight wrapText="bothSides">
                    <wp:wrapPolygon edited="0">
                      <wp:start x="0" y="0"/>
                      <wp:lineTo x="0" y="21462"/>
                      <wp:lineTo x="21559" y="21462"/>
                      <wp:lineTo x="2155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57775" cy="1495425"/>
                          </a:xfrm>
                          <a:prstGeom prst="rect">
                            <a:avLst/>
                          </a:prstGeom>
                        </pic:spPr>
                      </pic:pic>
                    </a:graphicData>
                  </a:graphic>
                  <wp14:sizeRelH relativeFrom="margin">
                    <wp14:pctWidth>0</wp14:pctWidth>
                  </wp14:sizeRelH>
                  <wp14:sizeRelV relativeFrom="margin">
                    <wp14:pctHeight>0</wp14:pctHeight>
                  </wp14:sizeRelV>
                </wp:anchor>
              </w:drawing>
            </w:r>
          </w:p>
          <w:p w14:paraId="7FFA84E5" w14:textId="77777777" w:rsidR="00DF583C" w:rsidRDefault="00DF583C" w:rsidP="00DF583C">
            <w:pPr>
              <w:tabs>
                <w:tab w:val="left" w:pos="900"/>
              </w:tabs>
              <w:rPr>
                <w:sz w:val="20"/>
                <w:szCs w:val="24"/>
              </w:rPr>
            </w:pPr>
          </w:p>
          <w:p w14:paraId="48C9434C" w14:textId="77777777" w:rsidR="00DF583C" w:rsidRDefault="00DF583C" w:rsidP="00DF583C">
            <w:pPr>
              <w:tabs>
                <w:tab w:val="left" w:pos="900"/>
              </w:tabs>
              <w:rPr>
                <w:sz w:val="20"/>
                <w:szCs w:val="24"/>
              </w:rPr>
            </w:pPr>
          </w:p>
          <w:p w14:paraId="6C27890F" w14:textId="77777777" w:rsidR="00DF583C" w:rsidRDefault="00DF583C" w:rsidP="00DF583C">
            <w:pPr>
              <w:tabs>
                <w:tab w:val="left" w:pos="900"/>
              </w:tabs>
              <w:rPr>
                <w:sz w:val="20"/>
                <w:szCs w:val="24"/>
              </w:rPr>
            </w:pPr>
          </w:p>
          <w:p w14:paraId="43C1E51B" w14:textId="77777777" w:rsidR="00DF583C" w:rsidRDefault="00DF583C" w:rsidP="00DF583C">
            <w:pPr>
              <w:tabs>
                <w:tab w:val="left" w:pos="900"/>
              </w:tabs>
              <w:rPr>
                <w:sz w:val="20"/>
                <w:szCs w:val="24"/>
              </w:rPr>
            </w:pPr>
          </w:p>
          <w:p w14:paraId="007F22F1" w14:textId="77777777" w:rsidR="00DF583C" w:rsidRDefault="00DF583C" w:rsidP="00DF583C">
            <w:pPr>
              <w:tabs>
                <w:tab w:val="left" w:pos="900"/>
              </w:tabs>
              <w:rPr>
                <w:sz w:val="20"/>
                <w:szCs w:val="24"/>
              </w:rPr>
            </w:pPr>
          </w:p>
          <w:p w14:paraId="286C1AC5" w14:textId="77777777" w:rsidR="00DF583C" w:rsidRDefault="00DF583C" w:rsidP="00DF583C">
            <w:pPr>
              <w:tabs>
                <w:tab w:val="left" w:pos="900"/>
              </w:tabs>
              <w:rPr>
                <w:sz w:val="20"/>
                <w:szCs w:val="24"/>
              </w:rPr>
            </w:pPr>
          </w:p>
          <w:p w14:paraId="564BB947" w14:textId="77777777" w:rsidR="00DF583C" w:rsidRDefault="00DF583C" w:rsidP="00DF583C">
            <w:pPr>
              <w:tabs>
                <w:tab w:val="left" w:pos="900"/>
              </w:tabs>
              <w:rPr>
                <w:sz w:val="20"/>
                <w:szCs w:val="24"/>
              </w:rPr>
            </w:pPr>
          </w:p>
          <w:p w14:paraId="320FC999" w14:textId="77777777" w:rsidR="00DF583C" w:rsidRDefault="00DF583C" w:rsidP="00DF583C">
            <w:pPr>
              <w:tabs>
                <w:tab w:val="left" w:pos="900"/>
              </w:tabs>
              <w:rPr>
                <w:sz w:val="20"/>
                <w:szCs w:val="24"/>
              </w:rPr>
            </w:pPr>
          </w:p>
          <w:p w14:paraId="22B5CADA" w14:textId="77777777" w:rsidR="00DF583C" w:rsidRDefault="00DF583C" w:rsidP="00DF583C">
            <w:pPr>
              <w:tabs>
                <w:tab w:val="left" w:pos="900"/>
              </w:tabs>
              <w:rPr>
                <w:sz w:val="20"/>
                <w:szCs w:val="24"/>
              </w:rPr>
            </w:pPr>
          </w:p>
          <w:p w14:paraId="3333BFA0" w14:textId="77777777" w:rsidR="00DF583C" w:rsidRDefault="00DF583C" w:rsidP="00DF583C">
            <w:pPr>
              <w:tabs>
                <w:tab w:val="left" w:pos="900"/>
              </w:tabs>
              <w:rPr>
                <w:sz w:val="20"/>
                <w:szCs w:val="24"/>
              </w:rPr>
            </w:pPr>
          </w:p>
          <w:p w14:paraId="634B19F7" w14:textId="77777777" w:rsidR="00DF583C" w:rsidRDefault="00DF583C" w:rsidP="00DF583C">
            <w:pPr>
              <w:tabs>
                <w:tab w:val="left" w:pos="900"/>
              </w:tabs>
              <w:rPr>
                <w:sz w:val="20"/>
                <w:szCs w:val="24"/>
              </w:rPr>
            </w:pPr>
          </w:p>
          <w:p w14:paraId="3392150D" w14:textId="7113FB9F" w:rsidR="008A3751" w:rsidRPr="006F6DAA" w:rsidRDefault="00DF583C" w:rsidP="00DF583C">
            <w:pPr>
              <w:pStyle w:val="ListParagraph"/>
              <w:spacing w:after="0" w:line="240" w:lineRule="auto"/>
              <w:ind w:left="0"/>
              <w:rPr>
                <w:sz w:val="24"/>
                <w:szCs w:val="24"/>
              </w:rPr>
            </w:pPr>
            <w:r w:rsidRPr="00F869D3">
              <w:rPr>
                <w:b/>
                <w:sz w:val="20"/>
                <w:szCs w:val="24"/>
              </w:rPr>
              <w:t>The target was met for Q1, Q2, and Q3</w:t>
            </w:r>
            <w:r>
              <w:rPr>
                <w:b/>
                <w:sz w:val="20"/>
                <w:szCs w:val="24"/>
              </w:rPr>
              <w:t xml:space="preserve"> in FY16-17</w:t>
            </w:r>
            <w:r w:rsidRPr="00F869D3">
              <w:rPr>
                <w:b/>
                <w:sz w:val="20"/>
                <w:szCs w:val="24"/>
              </w:rPr>
              <w:t>. Data for Q4 is not yet available.</w:t>
            </w:r>
          </w:p>
        </w:tc>
      </w:tr>
    </w:tbl>
    <w:p w14:paraId="57363AA1" w14:textId="75344538" w:rsidR="008A3751" w:rsidRDefault="008A3751"/>
    <w:p w14:paraId="7150680E" w14:textId="168BDCB0" w:rsidR="001C1D93" w:rsidRDefault="001C1D93"/>
    <w:p w14:paraId="0E9DFB26" w14:textId="469F9AE9" w:rsidR="001C1D93" w:rsidRDefault="001C1D93"/>
    <w:p w14:paraId="7406A519" w14:textId="00D0FF07" w:rsidR="001C1D93" w:rsidRDefault="001C1D93"/>
    <w:p w14:paraId="6CD47167" w14:textId="0F6ACCBE" w:rsidR="001C1D93" w:rsidRDefault="001C1D93"/>
    <w:p w14:paraId="0F3D60DB" w14:textId="5DF724B6" w:rsidR="001C1D93" w:rsidRDefault="001C1D93"/>
    <w:p w14:paraId="6D484483" w14:textId="1D78CEC2" w:rsidR="001C1D93" w:rsidRDefault="001C1D93"/>
    <w:p w14:paraId="3EA0B2F5" w14:textId="6E3AA21D" w:rsidR="001C1D93" w:rsidRDefault="001C1D93"/>
    <w:p w14:paraId="5A6A1D28" w14:textId="2D5B8F43" w:rsidR="001C1D93" w:rsidRDefault="001C1D93"/>
    <w:p w14:paraId="2C93D143" w14:textId="08A2CC48" w:rsidR="001C1D93" w:rsidRDefault="001C1D93"/>
    <w:p w14:paraId="6883AB50" w14:textId="77777777" w:rsidR="001C1D93" w:rsidRDefault="001C1D9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100B09" w:rsidRPr="006F6DAA" w14:paraId="763A0A57" w14:textId="77777777" w:rsidTr="00B73D84">
        <w:trPr>
          <w:trHeight w:val="370"/>
        </w:trPr>
        <w:tc>
          <w:tcPr>
            <w:tcW w:w="1350" w:type="dxa"/>
            <w:shd w:val="clear" w:color="auto" w:fill="F2F2F2" w:themeFill="background1" w:themeFillShade="F2"/>
            <w:vAlign w:val="center"/>
          </w:tcPr>
          <w:p w14:paraId="23B62238" w14:textId="39D6D14B" w:rsidR="00155313" w:rsidRPr="006F6DAA" w:rsidRDefault="004618D8" w:rsidP="00027E33">
            <w:pPr>
              <w:jc w:val="both"/>
              <w:rPr>
                <w:b/>
                <w:sz w:val="24"/>
                <w:szCs w:val="24"/>
              </w:rPr>
            </w:pPr>
            <w:r w:rsidRPr="006F6DAA">
              <w:rPr>
                <w:b/>
                <w:sz w:val="24"/>
                <w:szCs w:val="24"/>
              </w:rPr>
              <w:lastRenderedPageBreak/>
              <w:t xml:space="preserve">Objective </w:t>
            </w:r>
            <w:r w:rsidR="00B050F4">
              <w:rPr>
                <w:b/>
                <w:sz w:val="24"/>
                <w:szCs w:val="24"/>
              </w:rPr>
              <w:t>2.c.</w:t>
            </w:r>
          </w:p>
        </w:tc>
        <w:tc>
          <w:tcPr>
            <w:tcW w:w="9540" w:type="dxa"/>
          </w:tcPr>
          <w:p w14:paraId="1D4B8BAC" w14:textId="606DE26D" w:rsidR="00155313" w:rsidRPr="006F6DAA" w:rsidRDefault="00155313" w:rsidP="00126CD3">
            <w:pPr>
              <w:rPr>
                <w:b/>
                <w:sz w:val="24"/>
                <w:szCs w:val="24"/>
              </w:rPr>
            </w:pPr>
            <w:r w:rsidRPr="006F6DAA">
              <w:rPr>
                <w:sz w:val="24"/>
                <w:szCs w:val="24"/>
              </w:rPr>
              <w:t xml:space="preserve">Increase the number of Adult clients who receive first psychiatric appointment within 30 days of first request for services </w:t>
            </w:r>
            <w:r w:rsidRPr="00123BA6">
              <w:rPr>
                <w:color w:val="000000" w:themeColor="text1"/>
                <w:sz w:val="24"/>
                <w:szCs w:val="24"/>
              </w:rPr>
              <w:t xml:space="preserve">from </w:t>
            </w:r>
            <w:r w:rsidR="00B050F4">
              <w:rPr>
                <w:color w:val="000000" w:themeColor="text1"/>
                <w:sz w:val="24"/>
                <w:szCs w:val="24"/>
              </w:rPr>
              <w:t>53.3% to 58.0</w:t>
            </w:r>
            <w:r w:rsidRPr="00123BA6">
              <w:rPr>
                <w:color w:val="000000" w:themeColor="text1"/>
                <w:sz w:val="24"/>
                <w:szCs w:val="24"/>
              </w:rPr>
              <w:t>%</w:t>
            </w:r>
            <w:r w:rsidR="00B050F4">
              <w:rPr>
                <w:color w:val="000000" w:themeColor="text1"/>
                <w:sz w:val="24"/>
                <w:szCs w:val="24"/>
              </w:rPr>
              <w:t xml:space="preserve"> (10% improvement over FY 15-16 baseline)</w:t>
            </w:r>
            <w:r w:rsidRPr="00123BA6">
              <w:rPr>
                <w:color w:val="000000" w:themeColor="text1"/>
                <w:sz w:val="24"/>
                <w:szCs w:val="24"/>
              </w:rPr>
              <w:t xml:space="preserve">. </w:t>
            </w:r>
          </w:p>
        </w:tc>
      </w:tr>
    </w:tbl>
    <w:p w14:paraId="602000B7" w14:textId="66633BB6" w:rsidR="00DF583C" w:rsidRPr="00B050F4" w:rsidRDefault="00DF583C" w:rsidP="00DF583C">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574121" w:rsidRPr="006F6DAA" w14:paraId="262EDEA0" w14:textId="77777777" w:rsidTr="00574121">
        <w:trPr>
          <w:trHeight w:val="1061"/>
        </w:trPr>
        <w:tc>
          <w:tcPr>
            <w:tcW w:w="10890" w:type="dxa"/>
            <w:shd w:val="clear" w:color="auto" w:fill="auto"/>
          </w:tcPr>
          <w:p w14:paraId="1C223C8F" w14:textId="77777777" w:rsidR="00DF583C" w:rsidRPr="00EE658B" w:rsidRDefault="00DF583C" w:rsidP="00DF583C">
            <w:pPr>
              <w:rPr>
                <w:sz w:val="20"/>
              </w:rPr>
            </w:pPr>
            <w:r w:rsidRPr="00EE658B">
              <w:rPr>
                <w:sz w:val="20"/>
              </w:rPr>
              <w:t>The study will use the Open Date of the Access Episode as the beginning point and the Scheduled Date of the Medical Appointment or Date of Medication Service, whichever is sooner, as the end. A Medication Service is expected when there is an Access Episode with an Outpatient Episode following. The Outpatient Episode must be opened longer than 1 day.</w:t>
            </w:r>
          </w:p>
          <w:p w14:paraId="6879FC7C" w14:textId="77777777" w:rsidR="00DF583C" w:rsidRPr="00EE658B" w:rsidRDefault="00DF583C" w:rsidP="00DF583C">
            <w:pPr>
              <w:rPr>
                <w:sz w:val="20"/>
              </w:rPr>
            </w:pPr>
            <w:r w:rsidRPr="00EE658B">
              <w:rPr>
                <w:sz w:val="20"/>
              </w:rPr>
              <w:t xml:space="preserve">The following Access Episodes have been excluded: </w:t>
            </w:r>
          </w:p>
          <w:p w14:paraId="2AD80647" w14:textId="77777777" w:rsidR="00DF583C" w:rsidRPr="00EE658B" w:rsidRDefault="00DF583C" w:rsidP="00DF583C">
            <w:pPr>
              <w:rPr>
                <w:sz w:val="20"/>
              </w:rPr>
            </w:pPr>
          </w:p>
          <w:p w14:paraId="3C75947B" w14:textId="77777777" w:rsidR="00DF583C" w:rsidRPr="00EE658B" w:rsidRDefault="00DF583C" w:rsidP="00DF583C">
            <w:pPr>
              <w:pStyle w:val="ListParagraph"/>
              <w:numPr>
                <w:ilvl w:val="0"/>
                <w:numId w:val="52"/>
              </w:numPr>
              <w:tabs>
                <w:tab w:val="left" w:pos="900"/>
              </w:tabs>
              <w:spacing w:after="0" w:line="240" w:lineRule="auto"/>
              <w:ind w:left="360"/>
              <w:rPr>
                <w:sz w:val="20"/>
                <w:szCs w:val="20"/>
              </w:rPr>
            </w:pPr>
            <w:r w:rsidRPr="00EE658B">
              <w:rPr>
                <w:sz w:val="20"/>
                <w:szCs w:val="20"/>
              </w:rPr>
              <w:t>Access Episodes that occur during an open OP Episode.</w:t>
            </w:r>
          </w:p>
          <w:p w14:paraId="05CDFF7D" w14:textId="77777777" w:rsidR="00DF583C" w:rsidRPr="00EE658B" w:rsidRDefault="00DF583C" w:rsidP="00DF583C">
            <w:pPr>
              <w:pStyle w:val="ListParagraph"/>
              <w:numPr>
                <w:ilvl w:val="0"/>
                <w:numId w:val="52"/>
              </w:numPr>
              <w:spacing w:after="0" w:line="240" w:lineRule="auto"/>
              <w:ind w:left="360"/>
              <w:rPr>
                <w:sz w:val="20"/>
              </w:rPr>
            </w:pPr>
            <w:r w:rsidRPr="00EE658B">
              <w:rPr>
                <w:sz w:val="20"/>
              </w:rPr>
              <w:t>Access episodes in which there were no following OP episodes within 30 days.</w:t>
            </w:r>
          </w:p>
          <w:p w14:paraId="4ACF18DB" w14:textId="77777777" w:rsidR="00DF583C" w:rsidRPr="00EE658B" w:rsidRDefault="00DF583C" w:rsidP="00DF583C">
            <w:pPr>
              <w:pStyle w:val="ListParagraph"/>
              <w:numPr>
                <w:ilvl w:val="0"/>
                <w:numId w:val="52"/>
              </w:numPr>
              <w:spacing w:after="0" w:line="240" w:lineRule="auto"/>
              <w:ind w:left="360"/>
              <w:rPr>
                <w:sz w:val="20"/>
              </w:rPr>
            </w:pPr>
            <w:r w:rsidRPr="00EE658B">
              <w:rPr>
                <w:sz w:val="20"/>
              </w:rPr>
              <w:t>Access episodes that are only followed by an OP episode that opened and closed in the same day.</w:t>
            </w:r>
          </w:p>
          <w:p w14:paraId="05F9571D" w14:textId="77777777" w:rsidR="00DF583C" w:rsidRPr="00EE658B" w:rsidRDefault="00DF583C" w:rsidP="00DF583C">
            <w:pPr>
              <w:pStyle w:val="ListParagraph"/>
              <w:numPr>
                <w:ilvl w:val="0"/>
                <w:numId w:val="52"/>
              </w:numPr>
              <w:spacing w:after="0" w:line="240" w:lineRule="auto"/>
              <w:ind w:left="360"/>
              <w:rPr>
                <w:sz w:val="20"/>
              </w:rPr>
            </w:pPr>
            <w:r w:rsidRPr="00EE658B">
              <w:rPr>
                <w:sz w:val="20"/>
              </w:rPr>
              <w:t>Access episodes with crisis services charged to the Access episode or to OP episodes within 30 days following the access episode.</w:t>
            </w:r>
          </w:p>
          <w:p w14:paraId="498FA6F0" w14:textId="77777777" w:rsidR="00DF583C" w:rsidRDefault="00DF583C" w:rsidP="00DF583C">
            <w:pPr>
              <w:rPr>
                <w:sz w:val="20"/>
                <w:szCs w:val="24"/>
              </w:rPr>
            </w:pPr>
            <w:r>
              <w:rPr>
                <w:noProof/>
              </w:rPr>
              <w:drawing>
                <wp:anchor distT="0" distB="0" distL="114300" distR="114300" simplePos="0" relativeHeight="251679744" behindDoc="1" locked="0" layoutInCell="1" allowOverlap="1" wp14:anchorId="4579BA46" wp14:editId="69EBF09C">
                  <wp:simplePos x="0" y="0"/>
                  <wp:positionH relativeFrom="column">
                    <wp:posOffset>669925</wp:posOffset>
                  </wp:positionH>
                  <wp:positionV relativeFrom="paragraph">
                    <wp:posOffset>138430</wp:posOffset>
                  </wp:positionV>
                  <wp:extent cx="5067300" cy="1466850"/>
                  <wp:effectExtent l="0" t="0" r="0" b="0"/>
                  <wp:wrapTight wrapText="bothSides">
                    <wp:wrapPolygon edited="0">
                      <wp:start x="0" y="0"/>
                      <wp:lineTo x="0" y="21319"/>
                      <wp:lineTo x="21519" y="21319"/>
                      <wp:lineTo x="2151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67300" cy="1466850"/>
                          </a:xfrm>
                          <a:prstGeom prst="rect">
                            <a:avLst/>
                          </a:prstGeom>
                        </pic:spPr>
                      </pic:pic>
                    </a:graphicData>
                  </a:graphic>
                  <wp14:sizeRelH relativeFrom="page">
                    <wp14:pctWidth>0</wp14:pctWidth>
                  </wp14:sizeRelH>
                  <wp14:sizeRelV relativeFrom="page">
                    <wp14:pctHeight>0</wp14:pctHeight>
                  </wp14:sizeRelV>
                </wp:anchor>
              </w:drawing>
            </w:r>
          </w:p>
          <w:p w14:paraId="27040FE5" w14:textId="77777777" w:rsidR="00DF583C" w:rsidRDefault="00DF583C" w:rsidP="00DF583C">
            <w:pPr>
              <w:rPr>
                <w:sz w:val="20"/>
                <w:szCs w:val="24"/>
              </w:rPr>
            </w:pPr>
          </w:p>
          <w:p w14:paraId="61E27B56" w14:textId="77777777" w:rsidR="00DF583C" w:rsidRDefault="00DF583C" w:rsidP="00DF583C">
            <w:pPr>
              <w:rPr>
                <w:sz w:val="20"/>
                <w:szCs w:val="24"/>
              </w:rPr>
            </w:pPr>
          </w:p>
          <w:p w14:paraId="48A28675" w14:textId="77777777" w:rsidR="00DF583C" w:rsidRDefault="00DF583C" w:rsidP="00DF583C">
            <w:pPr>
              <w:rPr>
                <w:sz w:val="20"/>
                <w:szCs w:val="24"/>
              </w:rPr>
            </w:pPr>
          </w:p>
          <w:p w14:paraId="1E0D05C8" w14:textId="77777777" w:rsidR="00DF583C" w:rsidRDefault="00DF583C" w:rsidP="00DF583C">
            <w:pPr>
              <w:rPr>
                <w:sz w:val="20"/>
                <w:szCs w:val="24"/>
              </w:rPr>
            </w:pPr>
          </w:p>
          <w:p w14:paraId="74A383DF" w14:textId="77777777" w:rsidR="00DF583C" w:rsidRDefault="00DF583C" w:rsidP="00DF583C">
            <w:pPr>
              <w:rPr>
                <w:sz w:val="20"/>
                <w:szCs w:val="24"/>
              </w:rPr>
            </w:pPr>
          </w:p>
          <w:p w14:paraId="40070762" w14:textId="77777777" w:rsidR="00DF583C" w:rsidRDefault="00DF583C" w:rsidP="00DF583C">
            <w:pPr>
              <w:rPr>
                <w:sz w:val="20"/>
                <w:szCs w:val="24"/>
              </w:rPr>
            </w:pPr>
          </w:p>
          <w:p w14:paraId="68B320BA" w14:textId="77777777" w:rsidR="00DF583C" w:rsidRDefault="00DF583C" w:rsidP="00DF583C">
            <w:pPr>
              <w:rPr>
                <w:sz w:val="20"/>
                <w:szCs w:val="24"/>
              </w:rPr>
            </w:pPr>
          </w:p>
          <w:p w14:paraId="3AFB6F84" w14:textId="77777777" w:rsidR="00DF583C" w:rsidRDefault="00DF583C" w:rsidP="00DF583C">
            <w:pPr>
              <w:rPr>
                <w:sz w:val="20"/>
                <w:szCs w:val="24"/>
              </w:rPr>
            </w:pPr>
          </w:p>
          <w:p w14:paraId="5AF1DCAA" w14:textId="77777777" w:rsidR="00DF583C" w:rsidRDefault="00DF583C" w:rsidP="00DF583C">
            <w:pPr>
              <w:rPr>
                <w:sz w:val="20"/>
                <w:szCs w:val="24"/>
              </w:rPr>
            </w:pPr>
          </w:p>
          <w:p w14:paraId="0BAB4B10" w14:textId="77777777" w:rsidR="00DF583C" w:rsidRDefault="00DF583C" w:rsidP="00DF583C">
            <w:pPr>
              <w:rPr>
                <w:sz w:val="20"/>
                <w:szCs w:val="24"/>
              </w:rPr>
            </w:pPr>
          </w:p>
          <w:p w14:paraId="345B1B30" w14:textId="1B7A8111" w:rsidR="00574121" w:rsidRPr="006F6DAA" w:rsidRDefault="00DF583C" w:rsidP="00DF583C">
            <w:pPr>
              <w:pStyle w:val="ListParagraph"/>
              <w:spacing w:after="0" w:line="240" w:lineRule="auto"/>
              <w:ind w:left="0"/>
              <w:rPr>
                <w:sz w:val="24"/>
                <w:szCs w:val="24"/>
              </w:rPr>
            </w:pPr>
            <w:r w:rsidRPr="00F869D3">
              <w:rPr>
                <w:b/>
                <w:sz w:val="20"/>
                <w:szCs w:val="24"/>
              </w:rPr>
              <w:t>The target was met for Q1, Q2, and Q3</w:t>
            </w:r>
            <w:r>
              <w:rPr>
                <w:b/>
                <w:sz w:val="20"/>
                <w:szCs w:val="24"/>
              </w:rPr>
              <w:t xml:space="preserve"> in FY16-17</w:t>
            </w:r>
            <w:r w:rsidRPr="00F869D3">
              <w:rPr>
                <w:b/>
                <w:sz w:val="20"/>
                <w:szCs w:val="24"/>
              </w:rPr>
              <w:t>.  Data for Q4 is not yet available.</w:t>
            </w:r>
          </w:p>
        </w:tc>
      </w:tr>
    </w:tbl>
    <w:p w14:paraId="2B8F0394" w14:textId="7EE56DD4" w:rsidR="00574121" w:rsidRDefault="00574121"/>
    <w:p w14:paraId="42B3493D" w14:textId="2FEB7C6D" w:rsidR="001C1D93" w:rsidRDefault="001C1D93"/>
    <w:p w14:paraId="781120FC" w14:textId="09960FB6" w:rsidR="001C1D93" w:rsidRDefault="001C1D93"/>
    <w:p w14:paraId="5CE563E6" w14:textId="5B070979" w:rsidR="001C1D93" w:rsidRDefault="001C1D93"/>
    <w:p w14:paraId="38034D29" w14:textId="6A2B5F45" w:rsidR="001C1D93" w:rsidRDefault="001C1D93"/>
    <w:p w14:paraId="1CF2DBD8" w14:textId="50D7AF93" w:rsidR="001C1D93" w:rsidRDefault="001C1D93"/>
    <w:p w14:paraId="7D776A1F" w14:textId="754CC2D9" w:rsidR="001C1D93" w:rsidRDefault="001C1D93"/>
    <w:p w14:paraId="1CDBEB68" w14:textId="57314719" w:rsidR="001C1D93" w:rsidRDefault="001C1D93"/>
    <w:p w14:paraId="18816E7D" w14:textId="4295176C" w:rsidR="001C1D93" w:rsidRDefault="001C1D93"/>
    <w:p w14:paraId="6CB074DB" w14:textId="77777777" w:rsidR="001C1D93" w:rsidRDefault="001C1D93"/>
    <w:p w14:paraId="3283CE1C"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100B09" w:rsidRPr="006F6DAA" w14:paraId="4AA6A113" w14:textId="77777777" w:rsidTr="00B73D84">
        <w:trPr>
          <w:trHeight w:val="298"/>
        </w:trPr>
        <w:tc>
          <w:tcPr>
            <w:tcW w:w="1350" w:type="dxa"/>
            <w:shd w:val="clear" w:color="auto" w:fill="F2F2F2" w:themeFill="background1" w:themeFillShade="F2"/>
            <w:vAlign w:val="center"/>
          </w:tcPr>
          <w:p w14:paraId="6F1F6B76" w14:textId="5C1860A8" w:rsidR="00DB69E7" w:rsidRPr="006F6DAA" w:rsidRDefault="00DB69E7" w:rsidP="00DB69E7">
            <w:pPr>
              <w:jc w:val="both"/>
              <w:rPr>
                <w:b/>
                <w:sz w:val="24"/>
                <w:szCs w:val="24"/>
              </w:rPr>
            </w:pPr>
            <w:r w:rsidRPr="006F6DAA">
              <w:rPr>
                <w:b/>
                <w:sz w:val="24"/>
                <w:szCs w:val="24"/>
              </w:rPr>
              <w:lastRenderedPageBreak/>
              <w:t xml:space="preserve">Objective </w:t>
            </w:r>
            <w:r w:rsidR="00B050F4">
              <w:rPr>
                <w:b/>
                <w:sz w:val="24"/>
                <w:szCs w:val="24"/>
              </w:rPr>
              <w:t>2.d.</w:t>
            </w:r>
          </w:p>
        </w:tc>
        <w:tc>
          <w:tcPr>
            <w:tcW w:w="9540" w:type="dxa"/>
          </w:tcPr>
          <w:p w14:paraId="236A936E" w14:textId="3A3F5087" w:rsidR="00DB69E7" w:rsidRPr="006F6DAA" w:rsidRDefault="00DB69E7" w:rsidP="00DB69E7">
            <w:pPr>
              <w:rPr>
                <w:b/>
                <w:sz w:val="24"/>
                <w:szCs w:val="24"/>
              </w:rPr>
            </w:pPr>
            <w:r w:rsidRPr="006F6DAA">
              <w:rPr>
                <w:sz w:val="24"/>
                <w:szCs w:val="24"/>
              </w:rPr>
              <w:t>Increase percentage of Youth clients referred to Organiza</w:t>
            </w:r>
            <w:r w:rsidR="000271BD">
              <w:rPr>
                <w:sz w:val="24"/>
                <w:szCs w:val="24"/>
              </w:rPr>
              <w:t>tional Providers who are scheduled for</w:t>
            </w:r>
            <w:r w:rsidRPr="006F6DAA">
              <w:rPr>
                <w:sz w:val="24"/>
                <w:szCs w:val="24"/>
              </w:rPr>
              <w:t xml:space="preserve"> an appointment within 10 </w:t>
            </w:r>
            <w:r w:rsidR="000271BD">
              <w:rPr>
                <w:sz w:val="24"/>
                <w:szCs w:val="24"/>
              </w:rPr>
              <w:t xml:space="preserve">business </w:t>
            </w:r>
            <w:r w:rsidRPr="006F6DAA">
              <w:rPr>
                <w:sz w:val="24"/>
                <w:szCs w:val="24"/>
              </w:rPr>
              <w:t>days of first req</w:t>
            </w:r>
            <w:r w:rsidR="00D54875">
              <w:rPr>
                <w:sz w:val="24"/>
                <w:szCs w:val="24"/>
              </w:rPr>
              <w:t xml:space="preserve">uest for services </w:t>
            </w:r>
            <w:r w:rsidR="00D54875" w:rsidRPr="00123BA6">
              <w:rPr>
                <w:color w:val="000000" w:themeColor="text1"/>
                <w:sz w:val="24"/>
                <w:szCs w:val="24"/>
              </w:rPr>
              <w:t>by 10%</w:t>
            </w:r>
            <w:r w:rsidRPr="00123BA6">
              <w:rPr>
                <w:color w:val="000000" w:themeColor="text1"/>
                <w:sz w:val="24"/>
                <w:szCs w:val="24"/>
              </w:rPr>
              <w:t>.</w:t>
            </w:r>
            <w:r w:rsidR="00DF583C">
              <w:rPr>
                <w:color w:val="000000" w:themeColor="text1"/>
                <w:sz w:val="24"/>
                <w:szCs w:val="24"/>
              </w:rPr>
              <w:t xml:space="preserve"> </w:t>
            </w:r>
            <w:r w:rsidR="00DF583C" w:rsidRPr="00DF583C">
              <w:rPr>
                <w:color w:val="000000" w:themeColor="text1"/>
                <w:sz w:val="24"/>
                <w:szCs w:val="24"/>
              </w:rPr>
              <w:t xml:space="preserve"> (NVCSS from 94.6% to 95.1%; Remi Vista from 91.7% to 92.5%; VCSS from 77.2% to 79.5%)</w:t>
            </w:r>
          </w:p>
        </w:tc>
      </w:tr>
    </w:tbl>
    <w:p w14:paraId="358F4A71" w14:textId="59227941" w:rsidR="00187494" w:rsidRPr="00B050F4" w:rsidRDefault="00187494" w:rsidP="0018749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4F0385" w:rsidRPr="006F6DAA" w14:paraId="189B9B10" w14:textId="77777777" w:rsidTr="004F0385">
        <w:trPr>
          <w:trHeight w:val="998"/>
        </w:trPr>
        <w:tc>
          <w:tcPr>
            <w:tcW w:w="10890" w:type="dxa"/>
            <w:shd w:val="clear" w:color="auto" w:fill="auto"/>
          </w:tcPr>
          <w:p w14:paraId="50C91AD1" w14:textId="77777777" w:rsidR="00DF583C" w:rsidRPr="00EE658B" w:rsidRDefault="00DF583C" w:rsidP="00DF583C">
            <w:pPr>
              <w:rPr>
                <w:sz w:val="18"/>
              </w:rPr>
            </w:pPr>
            <w:r w:rsidRPr="00EE658B">
              <w:rPr>
                <w:sz w:val="18"/>
              </w:rPr>
              <w:t xml:space="preserve">Clients may have multiple Access Episodes during a given reporting period. Rather than using an Access Episode, the study will use the Access Treatment Plan Start Date as the beginning point and the first Assessment Service as the end point. </w:t>
            </w:r>
          </w:p>
          <w:p w14:paraId="4E16B2BF" w14:textId="77777777" w:rsidR="00DF583C" w:rsidRPr="00EE658B" w:rsidRDefault="00DF583C" w:rsidP="00DF583C">
            <w:pPr>
              <w:rPr>
                <w:sz w:val="18"/>
              </w:rPr>
            </w:pPr>
          </w:p>
          <w:p w14:paraId="57D415AA" w14:textId="77777777" w:rsidR="00DF583C" w:rsidRPr="00EE658B" w:rsidRDefault="00DF583C" w:rsidP="00DF583C">
            <w:pPr>
              <w:rPr>
                <w:sz w:val="18"/>
              </w:rPr>
            </w:pPr>
            <w:r w:rsidRPr="00EE658B">
              <w:rPr>
                <w:sz w:val="18"/>
              </w:rPr>
              <w:t>The following Access Episodes have been excluded:</w:t>
            </w:r>
          </w:p>
          <w:p w14:paraId="7E4FF126" w14:textId="77777777" w:rsidR="00DF583C" w:rsidRPr="00EE658B" w:rsidRDefault="00DF583C" w:rsidP="00DF583C">
            <w:pPr>
              <w:pStyle w:val="ListParagraph"/>
              <w:numPr>
                <w:ilvl w:val="0"/>
                <w:numId w:val="51"/>
              </w:numPr>
              <w:spacing w:after="0" w:line="240" w:lineRule="auto"/>
              <w:ind w:left="360"/>
              <w:rPr>
                <w:sz w:val="18"/>
              </w:rPr>
            </w:pPr>
            <w:r w:rsidRPr="00EE658B">
              <w:rPr>
                <w:sz w:val="18"/>
              </w:rPr>
              <w:t>Access Episodes in which there were no services, or the only service was case management and the next Episode is another access Episode.</w:t>
            </w:r>
          </w:p>
          <w:p w14:paraId="5BE32934" w14:textId="77777777" w:rsidR="00DF583C" w:rsidRPr="00EE658B" w:rsidRDefault="00DF583C" w:rsidP="00DF583C">
            <w:pPr>
              <w:pStyle w:val="ListParagraph"/>
              <w:numPr>
                <w:ilvl w:val="0"/>
                <w:numId w:val="51"/>
              </w:numPr>
              <w:spacing w:after="0" w:line="240" w:lineRule="auto"/>
              <w:ind w:left="360"/>
              <w:rPr>
                <w:sz w:val="18"/>
              </w:rPr>
            </w:pPr>
            <w:r w:rsidRPr="00EE658B">
              <w:rPr>
                <w:sz w:val="18"/>
              </w:rPr>
              <w:t>Access Episodes that do not have an access treatment plan.</w:t>
            </w:r>
          </w:p>
          <w:p w14:paraId="34B08709" w14:textId="77777777" w:rsidR="00DF583C" w:rsidRPr="00EE658B" w:rsidRDefault="00DF583C" w:rsidP="00DF583C">
            <w:pPr>
              <w:pStyle w:val="ListParagraph"/>
              <w:numPr>
                <w:ilvl w:val="0"/>
                <w:numId w:val="51"/>
              </w:numPr>
              <w:spacing w:after="0" w:line="240" w:lineRule="auto"/>
              <w:ind w:left="360"/>
              <w:rPr>
                <w:sz w:val="18"/>
              </w:rPr>
            </w:pPr>
            <w:r w:rsidRPr="00EE658B">
              <w:rPr>
                <w:sz w:val="18"/>
              </w:rPr>
              <w:t>Access Episodes that occur during an open OP Episode.</w:t>
            </w:r>
          </w:p>
          <w:p w14:paraId="73392142" w14:textId="77777777" w:rsidR="00DF583C" w:rsidRPr="00EE658B" w:rsidRDefault="00DF583C" w:rsidP="00DF583C">
            <w:pPr>
              <w:pStyle w:val="ListParagraph"/>
              <w:numPr>
                <w:ilvl w:val="0"/>
                <w:numId w:val="51"/>
              </w:numPr>
              <w:spacing w:after="0" w:line="240" w:lineRule="auto"/>
              <w:ind w:left="360"/>
              <w:rPr>
                <w:sz w:val="18"/>
              </w:rPr>
            </w:pPr>
            <w:r w:rsidRPr="00EE658B">
              <w:rPr>
                <w:sz w:val="18"/>
              </w:rPr>
              <w:t>Access Episodes followed only by crisis services.</w:t>
            </w:r>
          </w:p>
          <w:p w14:paraId="71BDDBA2" w14:textId="77777777" w:rsidR="00DF583C" w:rsidRPr="00EE658B" w:rsidRDefault="00DF583C" w:rsidP="00DF583C">
            <w:pPr>
              <w:pStyle w:val="ListParagraph"/>
              <w:spacing w:after="0" w:line="240" w:lineRule="auto"/>
              <w:ind w:left="360"/>
              <w:rPr>
                <w:sz w:val="18"/>
              </w:rPr>
            </w:pPr>
          </w:p>
          <w:p w14:paraId="1B9FBD08" w14:textId="77777777" w:rsidR="00DF583C" w:rsidRPr="00EE658B" w:rsidRDefault="00DF583C" w:rsidP="00DF583C">
            <w:pPr>
              <w:rPr>
                <w:sz w:val="18"/>
              </w:rPr>
            </w:pPr>
            <w:r w:rsidRPr="00EE658B">
              <w:rPr>
                <w:sz w:val="18"/>
              </w:rPr>
              <w:t>This way, Access Episodes that did not result in follow-up care were eliminated from the denominator as the client was not referred or did not continue onto therapeutic outpatient services.</w:t>
            </w:r>
          </w:p>
          <w:p w14:paraId="5A239407" w14:textId="77777777" w:rsidR="00DF583C" w:rsidRDefault="00DF583C" w:rsidP="00DF583C">
            <w:pPr>
              <w:rPr>
                <w:sz w:val="24"/>
                <w:szCs w:val="24"/>
              </w:rPr>
            </w:pPr>
            <w:r>
              <w:rPr>
                <w:noProof/>
              </w:rPr>
              <w:drawing>
                <wp:anchor distT="0" distB="0" distL="114300" distR="114300" simplePos="0" relativeHeight="251683840" behindDoc="1" locked="0" layoutInCell="1" allowOverlap="1" wp14:anchorId="2FFF2AC5" wp14:editId="6B1881C9">
                  <wp:simplePos x="0" y="0"/>
                  <wp:positionH relativeFrom="column">
                    <wp:posOffset>660400</wp:posOffset>
                  </wp:positionH>
                  <wp:positionV relativeFrom="paragraph">
                    <wp:posOffset>131445</wp:posOffset>
                  </wp:positionV>
                  <wp:extent cx="5067300" cy="3562350"/>
                  <wp:effectExtent l="0" t="0" r="0" b="0"/>
                  <wp:wrapTight wrapText="bothSides">
                    <wp:wrapPolygon edited="0">
                      <wp:start x="0" y="0"/>
                      <wp:lineTo x="0" y="21484"/>
                      <wp:lineTo x="21519" y="21484"/>
                      <wp:lineTo x="2151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67300" cy="3562350"/>
                          </a:xfrm>
                          <a:prstGeom prst="rect">
                            <a:avLst/>
                          </a:prstGeom>
                        </pic:spPr>
                      </pic:pic>
                    </a:graphicData>
                  </a:graphic>
                  <wp14:sizeRelH relativeFrom="margin">
                    <wp14:pctWidth>0</wp14:pctWidth>
                  </wp14:sizeRelH>
                  <wp14:sizeRelV relativeFrom="margin">
                    <wp14:pctHeight>0</wp14:pctHeight>
                  </wp14:sizeRelV>
                </wp:anchor>
              </w:drawing>
            </w:r>
          </w:p>
          <w:p w14:paraId="21F2AC42" w14:textId="77777777" w:rsidR="00DF583C" w:rsidRPr="00EE658B" w:rsidRDefault="00DF583C" w:rsidP="00DF583C">
            <w:pPr>
              <w:rPr>
                <w:sz w:val="24"/>
                <w:szCs w:val="24"/>
              </w:rPr>
            </w:pPr>
          </w:p>
          <w:p w14:paraId="75C7200A" w14:textId="77777777" w:rsidR="00DF583C" w:rsidRPr="00EE658B" w:rsidRDefault="00DF583C" w:rsidP="00DF583C">
            <w:pPr>
              <w:rPr>
                <w:sz w:val="24"/>
                <w:szCs w:val="24"/>
              </w:rPr>
            </w:pPr>
          </w:p>
          <w:p w14:paraId="73250515" w14:textId="77777777" w:rsidR="00DF583C" w:rsidRPr="00EE658B" w:rsidRDefault="00DF583C" w:rsidP="00DF583C">
            <w:pPr>
              <w:rPr>
                <w:sz w:val="24"/>
                <w:szCs w:val="24"/>
              </w:rPr>
            </w:pPr>
          </w:p>
          <w:p w14:paraId="6E40F4BB" w14:textId="77777777" w:rsidR="00DF583C" w:rsidRDefault="00DF583C" w:rsidP="00DF583C">
            <w:pPr>
              <w:rPr>
                <w:sz w:val="24"/>
                <w:szCs w:val="24"/>
              </w:rPr>
            </w:pPr>
          </w:p>
          <w:p w14:paraId="4CF99EBF" w14:textId="77777777" w:rsidR="00DF583C" w:rsidRDefault="00DF583C" w:rsidP="00DF583C">
            <w:pPr>
              <w:rPr>
                <w:sz w:val="24"/>
                <w:szCs w:val="24"/>
              </w:rPr>
            </w:pPr>
          </w:p>
          <w:p w14:paraId="1F4BE61F" w14:textId="77777777" w:rsidR="00DF583C" w:rsidRDefault="00DF583C" w:rsidP="00DF583C">
            <w:pPr>
              <w:rPr>
                <w:sz w:val="24"/>
                <w:szCs w:val="24"/>
              </w:rPr>
            </w:pPr>
          </w:p>
          <w:p w14:paraId="3DC7F9D8" w14:textId="77777777" w:rsidR="00DF583C" w:rsidRDefault="00DF583C" w:rsidP="00DF583C">
            <w:pPr>
              <w:rPr>
                <w:sz w:val="24"/>
                <w:szCs w:val="24"/>
              </w:rPr>
            </w:pPr>
          </w:p>
          <w:p w14:paraId="3BC8B15B" w14:textId="77777777" w:rsidR="00DF583C" w:rsidRDefault="00DF583C" w:rsidP="00DF583C">
            <w:pPr>
              <w:rPr>
                <w:sz w:val="24"/>
                <w:szCs w:val="24"/>
              </w:rPr>
            </w:pPr>
          </w:p>
          <w:p w14:paraId="1D48BA64" w14:textId="77777777" w:rsidR="00DF583C" w:rsidRDefault="00DF583C" w:rsidP="00DF583C">
            <w:pPr>
              <w:rPr>
                <w:sz w:val="24"/>
                <w:szCs w:val="24"/>
              </w:rPr>
            </w:pPr>
          </w:p>
          <w:p w14:paraId="0A234900" w14:textId="77777777" w:rsidR="00DF583C" w:rsidRDefault="00DF583C" w:rsidP="00DF583C">
            <w:pPr>
              <w:rPr>
                <w:sz w:val="24"/>
                <w:szCs w:val="24"/>
              </w:rPr>
            </w:pPr>
          </w:p>
          <w:p w14:paraId="06B44119" w14:textId="77777777" w:rsidR="00DF583C" w:rsidRDefault="00DF583C" w:rsidP="00DF583C">
            <w:pPr>
              <w:rPr>
                <w:sz w:val="24"/>
                <w:szCs w:val="24"/>
              </w:rPr>
            </w:pPr>
          </w:p>
          <w:p w14:paraId="4C32031F" w14:textId="77777777" w:rsidR="00DF583C" w:rsidRDefault="00DF583C" w:rsidP="00DF583C">
            <w:pPr>
              <w:rPr>
                <w:sz w:val="24"/>
                <w:szCs w:val="24"/>
              </w:rPr>
            </w:pPr>
          </w:p>
          <w:p w14:paraId="35AE8817" w14:textId="77777777" w:rsidR="00DF583C" w:rsidRDefault="00DF583C" w:rsidP="00DF583C">
            <w:pPr>
              <w:rPr>
                <w:sz w:val="24"/>
                <w:szCs w:val="24"/>
              </w:rPr>
            </w:pPr>
          </w:p>
          <w:p w14:paraId="03A7AD4E" w14:textId="77777777" w:rsidR="00DF583C" w:rsidRDefault="00DF583C" w:rsidP="00DF583C">
            <w:pPr>
              <w:rPr>
                <w:sz w:val="24"/>
                <w:szCs w:val="24"/>
              </w:rPr>
            </w:pPr>
          </w:p>
          <w:p w14:paraId="52B03FBC" w14:textId="77777777" w:rsidR="00DF583C" w:rsidRDefault="00DF583C" w:rsidP="00DF583C">
            <w:pPr>
              <w:rPr>
                <w:sz w:val="24"/>
                <w:szCs w:val="24"/>
              </w:rPr>
            </w:pPr>
          </w:p>
          <w:p w14:paraId="4E89E431" w14:textId="77777777" w:rsidR="00DF583C" w:rsidRDefault="00DF583C" w:rsidP="00DF583C">
            <w:pPr>
              <w:rPr>
                <w:sz w:val="24"/>
                <w:szCs w:val="24"/>
              </w:rPr>
            </w:pPr>
          </w:p>
          <w:p w14:paraId="1B03FDED" w14:textId="77777777" w:rsidR="00DF583C" w:rsidRDefault="00DF583C" w:rsidP="00DF583C">
            <w:pPr>
              <w:rPr>
                <w:sz w:val="24"/>
                <w:szCs w:val="24"/>
              </w:rPr>
            </w:pPr>
          </w:p>
          <w:p w14:paraId="03312393" w14:textId="77777777" w:rsidR="00DF583C" w:rsidRDefault="00DF583C" w:rsidP="00DF583C">
            <w:pPr>
              <w:rPr>
                <w:sz w:val="24"/>
                <w:szCs w:val="24"/>
              </w:rPr>
            </w:pPr>
          </w:p>
          <w:p w14:paraId="0F2E73E8" w14:textId="77777777" w:rsidR="00DF583C" w:rsidRDefault="00DF583C" w:rsidP="00DF583C">
            <w:pPr>
              <w:rPr>
                <w:sz w:val="24"/>
                <w:szCs w:val="24"/>
              </w:rPr>
            </w:pPr>
          </w:p>
          <w:p w14:paraId="042132ED" w14:textId="77777777" w:rsidR="00DF583C" w:rsidRDefault="00DF583C" w:rsidP="00DF583C">
            <w:pPr>
              <w:rPr>
                <w:sz w:val="24"/>
                <w:szCs w:val="24"/>
              </w:rPr>
            </w:pPr>
          </w:p>
          <w:p w14:paraId="3359D70B" w14:textId="2637DB08" w:rsidR="004F0385" w:rsidRPr="006F6DAA" w:rsidRDefault="00DF583C" w:rsidP="00DF583C">
            <w:pPr>
              <w:pStyle w:val="ListParagraph"/>
              <w:spacing w:after="0" w:line="240" w:lineRule="auto"/>
              <w:ind w:left="0"/>
              <w:rPr>
                <w:sz w:val="24"/>
                <w:szCs w:val="24"/>
              </w:rPr>
            </w:pPr>
            <w:r>
              <w:rPr>
                <w:b/>
                <w:sz w:val="20"/>
                <w:szCs w:val="24"/>
              </w:rPr>
              <w:t xml:space="preserve">* </w:t>
            </w:r>
            <w:r w:rsidRPr="003D595E">
              <w:rPr>
                <w:b/>
                <w:sz w:val="20"/>
                <w:szCs w:val="24"/>
              </w:rPr>
              <w:t xml:space="preserve">Data is not available for NVCSS in 2017 </w:t>
            </w:r>
            <w:r w:rsidRPr="003A16AA">
              <w:rPr>
                <w:b/>
                <w:sz w:val="20"/>
                <w:szCs w:val="24"/>
                <w:highlight w:val="yellow"/>
              </w:rPr>
              <w:t>due to issues with the EHR</w:t>
            </w:r>
            <w:r w:rsidRPr="003D595E">
              <w:rPr>
                <w:b/>
                <w:sz w:val="20"/>
                <w:szCs w:val="24"/>
              </w:rPr>
              <w:t xml:space="preserve">. Data </w:t>
            </w:r>
            <w:r>
              <w:rPr>
                <w:b/>
                <w:sz w:val="20"/>
                <w:szCs w:val="24"/>
              </w:rPr>
              <w:t xml:space="preserve">for </w:t>
            </w:r>
            <w:r w:rsidRPr="003D595E">
              <w:rPr>
                <w:b/>
                <w:sz w:val="20"/>
                <w:szCs w:val="24"/>
              </w:rPr>
              <w:t>Q4 is not yet available.</w:t>
            </w:r>
          </w:p>
        </w:tc>
      </w:tr>
    </w:tbl>
    <w:p w14:paraId="682B7915" w14:textId="3DF87AAF" w:rsidR="004F0385" w:rsidRDefault="004F0385"/>
    <w:p w14:paraId="0087705B" w14:textId="77777777" w:rsidR="001C1D93" w:rsidRDefault="001C1D93"/>
    <w:p w14:paraId="021CC967" w14:textId="77777777" w:rsidR="006F6DAA" w:rsidRDefault="006F6DAA" w:rsidP="006A4057"/>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5124AE" w:rsidRPr="006F6DAA" w14:paraId="45F37C0A" w14:textId="77777777" w:rsidTr="00D90DB0">
        <w:trPr>
          <w:trHeight w:val="298"/>
        </w:trPr>
        <w:tc>
          <w:tcPr>
            <w:tcW w:w="1350" w:type="dxa"/>
            <w:shd w:val="clear" w:color="auto" w:fill="F2F2F2" w:themeFill="background1" w:themeFillShade="F2"/>
            <w:vAlign w:val="center"/>
          </w:tcPr>
          <w:p w14:paraId="56C09E63" w14:textId="0DDAB6C2" w:rsidR="005124AE" w:rsidRPr="006F6DAA" w:rsidRDefault="005124AE" w:rsidP="00D90DB0">
            <w:pPr>
              <w:jc w:val="both"/>
              <w:rPr>
                <w:b/>
                <w:sz w:val="24"/>
                <w:szCs w:val="24"/>
              </w:rPr>
            </w:pPr>
            <w:r w:rsidRPr="006F6DAA">
              <w:rPr>
                <w:b/>
                <w:sz w:val="24"/>
                <w:szCs w:val="24"/>
              </w:rPr>
              <w:lastRenderedPageBreak/>
              <w:t xml:space="preserve">Objective </w:t>
            </w:r>
            <w:r>
              <w:rPr>
                <w:b/>
                <w:sz w:val="24"/>
                <w:szCs w:val="24"/>
              </w:rPr>
              <w:t>2.e.</w:t>
            </w:r>
          </w:p>
        </w:tc>
        <w:tc>
          <w:tcPr>
            <w:tcW w:w="9540" w:type="dxa"/>
          </w:tcPr>
          <w:p w14:paraId="3689223E" w14:textId="187C457E" w:rsidR="005124AE" w:rsidRPr="006F6DAA" w:rsidRDefault="005124AE" w:rsidP="00D90DB0">
            <w:pPr>
              <w:rPr>
                <w:b/>
                <w:sz w:val="24"/>
                <w:szCs w:val="24"/>
              </w:rPr>
            </w:pPr>
            <w:r>
              <w:rPr>
                <w:sz w:val="24"/>
                <w:szCs w:val="24"/>
              </w:rPr>
              <w:t>All beneficiaries presenting with an urgent condition, as defined in Title 9, Subsection 1810.253, will be seen within 1-day.</w:t>
            </w:r>
          </w:p>
        </w:tc>
      </w:tr>
    </w:tbl>
    <w:p w14:paraId="61F4EFA6" w14:textId="2C4C6775" w:rsidR="00187494" w:rsidRPr="00B050F4" w:rsidRDefault="00187494" w:rsidP="00187494">
      <w:pPr>
        <w:rPr>
          <w:color w:val="FF0000"/>
        </w:rPr>
      </w:pPr>
    </w:p>
    <w:tbl>
      <w:tblPr>
        <w:tblStyle w:val="TableGrid"/>
        <w:tblW w:w="11070" w:type="dxa"/>
        <w:tblInd w:w="-815" w:type="dxa"/>
        <w:tblCellMar>
          <w:top w:w="115" w:type="dxa"/>
          <w:left w:w="115" w:type="dxa"/>
          <w:bottom w:w="115" w:type="dxa"/>
          <w:right w:w="115" w:type="dxa"/>
        </w:tblCellMar>
        <w:tblLook w:val="04A0" w:firstRow="1" w:lastRow="0" w:firstColumn="1" w:lastColumn="0" w:noHBand="0" w:noVBand="1"/>
      </w:tblPr>
      <w:tblGrid>
        <w:gridCol w:w="11070"/>
      </w:tblGrid>
      <w:tr w:rsidR="00DD53E5" w:rsidRPr="006F6DAA" w14:paraId="5E4F6B3C" w14:textId="77777777" w:rsidTr="00DD53E5">
        <w:trPr>
          <w:trHeight w:val="577"/>
        </w:trPr>
        <w:tc>
          <w:tcPr>
            <w:tcW w:w="11070" w:type="dxa"/>
            <w:shd w:val="clear" w:color="auto" w:fill="F2F2F2" w:themeFill="background1" w:themeFillShade="F2"/>
          </w:tcPr>
          <w:p w14:paraId="3E8A64F2" w14:textId="77777777" w:rsidR="00DD53E5" w:rsidRPr="00CD60F6" w:rsidRDefault="00DD53E5" w:rsidP="00B04611">
            <w:pPr>
              <w:rPr>
                <w:sz w:val="24"/>
                <w:szCs w:val="24"/>
              </w:rPr>
            </w:pPr>
            <w:r>
              <w:rPr>
                <w:sz w:val="24"/>
                <w:szCs w:val="24"/>
              </w:rPr>
              <w:t>Measure was put into place during FY2016-17 Q4 and will begin to be measured for FY2017-18 Workplan.</w:t>
            </w:r>
          </w:p>
        </w:tc>
      </w:tr>
    </w:tbl>
    <w:p w14:paraId="28540C5A" w14:textId="115B1F6A" w:rsidR="00DD53E5" w:rsidRPr="006F6DAA" w:rsidRDefault="00DD53E5" w:rsidP="006A4057"/>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556D66" w:rsidRPr="006F6DAA" w14:paraId="73A8DA49" w14:textId="77777777" w:rsidTr="00B73D84">
        <w:trPr>
          <w:trHeight w:val="208"/>
          <w:tblHeader/>
        </w:trPr>
        <w:tc>
          <w:tcPr>
            <w:tcW w:w="10890" w:type="dxa"/>
            <w:gridSpan w:val="2"/>
            <w:shd w:val="clear" w:color="auto" w:fill="BFBFBF" w:themeFill="background1" w:themeFillShade="BF"/>
            <w:vAlign w:val="center"/>
          </w:tcPr>
          <w:p w14:paraId="01CB69DC" w14:textId="24D723FB" w:rsidR="00556D66" w:rsidRPr="006F6DAA" w:rsidRDefault="00556D66" w:rsidP="003F5FF7">
            <w:pPr>
              <w:tabs>
                <w:tab w:val="center" w:pos="1667"/>
              </w:tabs>
              <w:rPr>
                <w:b/>
                <w:sz w:val="28"/>
                <w:szCs w:val="28"/>
                <w:u w:val="single"/>
              </w:rPr>
            </w:pPr>
            <w:r w:rsidRPr="006F6DAA">
              <w:rPr>
                <w:b/>
                <w:sz w:val="28"/>
                <w:szCs w:val="28"/>
                <w:u w:val="single"/>
              </w:rPr>
              <w:t>Servi</w:t>
            </w:r>
            <w:r w:rsidR="00750BBC">
              <w:rPr>
                <w:b/>
                <w:sz w:val="28"/>
                <w:szCs w:val="28"/>
                <w:u w:val="single"/>
              </w:rPr>
              <w:t>ce Delivery Capacity – Goal 3</w:t>
            </w:r>
          </w:p>
        </w:tc>
      </w:tr>
      <w:tr w:rsidR="00B508DE" w:rsidRPr="006F6DAA" w14:paraId="6065EF00" w14:textId="77777777" w:rsidTr="00B73D84">
        <w:trPr>
          <w:trHeight w:val="343"/>
        </w:trPr>
        <w:tc>
          <w:tcPr>
            <w:tcW w:w="1350" w:type="dxa"/>
            <w:shd w:val="clear" w:color="auto" w:fill="F2F2F2" w:themeFill="background1" w:themeFillShade="F2"/>
            <w:vAlign w:val="center"/>
          </w:tcPr>
          <w:p w14:paraId="1DA42B9C" w14:textId="0E8391AE" w:rsidR="00B508DE" w:rsidRPr="00B73D84" w:rsidRDefault="00750BBC" w:rsidP="00B508DE">
            <w:pPr>
              <w:jc w:val="both"/>
              <w:rPr>
                <w:b/>
                <w:sz w:val="24"/>
                <w:szCs w:val="24"/>
              </w:rPr>
            </w:pPr>
            <w:r>
              <w:rPr>
                <w:b/>
                <w:sz w:val="24"/>
                <w:szCs w:val="24"/>
              </w:rPr>
              <w:t>Goal 3</w:t>
            </w:r>
          </w:p>
        </w:tc>
        <w:tc>
          <w:tcPr>
            <w:tcW w:w="9540" w:type="dxa"/>
          </w:tcPr>
          <w:p w14:paraId="3E29B087" w14:textId="77777777" w:rsidR="00B508DE" w:rsidRPr="006F6DAA" w:rsidRDefault="008F62D5" w:rsidP="00B508DE">
            <w:pPr>
              <w:rPr>
                <w:b/>
                <w:sz w:val="24"/>
                <w:szCs w:val="24"/>
                <w:u w:val="single"/>
              </w:rPr>
            </w:pPr>
            <w:r w:rsidRPr="006F6DAA">
              <w:rPr>
                <w:b/>
                <w:sz w:val="24"/>
                <w:szCs w:val="24"/>
              </w:rPr>
              <w:t>Evaluate crisis prevention and discharge planning activities for clients at risk of hospitalization or that have been hospitalized in the previous 12 months.</w:t>
            </w:r>
          </w:p>
        </w:tc>
      </w:tr>
      <w:tr w:rsidR="00556D66" w:rsidRPr="006F6DAA" w14:paraId="473668CE" w14:textId="77777777" w:rsidTr="00B73D84">
        <w:trPr>
          <w:trHeight w:val="865"/>
        </w:trPr>
        <w:tc>
          <w:tcPr>
            <w:tcW w:w="1350" w:type="dxa"/>
            <w:shd w:val="clear" w:color="auto" w:fill="F2F2F2" w:themeFill="background1" w:themeFillShade="F2"/>
            <w:vAlign w:val="center"/>
          </w:tcPr>
          <w:p w14:paraId="418EC989" w14:textId="57937845" w:rsidR="00556D66" w:rsidRPr="006F6DAA" w:rsidRDefault="005124AE" w:rsidP="003F5FF7">
            <w:pPr>
              <w:jc w:val="both"/>
              <w:rPr>
                <w:b/>
                <w:sz w:val="24"/>
                <w:szCs w:val="24"/>
              </w:rPr>
            </w:pPr>
            <w:r>
              <w:rPr>
                <w:b/>
                <w:sz w:val="24"/>
                <w:szCs w:val="24"/>
              </w:rPr>
              <w:t>Objective 3.a.</w:t>
            </w:r>
          </w:p>
        </w:tc>
        <w:tc>
          <w:tcPr>
            <w:tcW w:w="9540" w:type="dxa"/>
          </w:tcPr>
          <w:p w14:paraId="1DD6743F" w14:textId="3D495458" w:rsidR="00556D66" w:rsidRPr="006F6DAA" w:rsidRDefault="00854F66" w:rsidP="00854F66">
            <w:pPr>
              <w:rPr>
                <w:sz w:val="24"/>
                <w:szCs w:val="24"/>
              </w:rPr>
            </w:pPr>
            <w:r>
              <w:rPr>
                <w:sz w:val="24"/>
                <w:szCs w:val="24"/>
              </w:rPr>
              <w:t>Maintain the</w:t>
            </w:r>
            <w:r w:rsidR="00973620">
              <w:rPr>
                <w:sz w:val="24"/>
                <w:szCs w:val="24"/>
              </w:rPr>
              <w:t xml:space="preserve"> percentage </w:t>
            </w:r>
            <w:r w:rsidR="00B508DE" w:rsidRPr="006F6DAA">
              <w:rPr>
                <w:sz w:val="24"/>
                <w:szCs w:val="24"/>
              </w:rPr>
              <w:t>of</w:t>
            </w:r>
            <w:r w:rsidR="004A4327" w:rsidRPr="006F6DAA">
              <w:rPr>
                <w:sz w:val="24"/>
                <w:szCs w:val="24"/>
              </w:rPr>
              <w:t xml:space="preserve"> Shasta County adult beneficiaries </w:t>
            </w:r>
            <w:r w:rsidR="00973620">
              <w:rPr>
                <w:sz w:val="24"/>
                <w:szCs w:val="24"/>
              </w:rPr>
              <w:t>who</w:t>
            </w:r>
            <w:r w:rsidR="00B508DE" w:rsidRPr="006F6DAA">
              <w:rPr>
                <w:sz w:val="24"/>
                <w:szCs w:val="24"/>
              </w:rPr>
              <w:t xml:space="preserve"> receive a follow-up psychiatric appointment within 7 days of discharge from a psychiatric inpatient facility</w:t>
            </w:r>
            <w:r w:rsidR="00973620">
              <w:rPr>
                <w:sz w:val="24"/>
                <w:szCs w:val="24"/>
              </w:rPr>
              <w:t xml:space="preserve"> </w:t>
            </w:r>
            <w:r>
              <w:rPr>
                <w:sz w:val="24"/>
                <w:szCs w:val="24"/>
              </w:rPr>
              <w:t>at FY201</w:t>
            </w:r>
            <w:r w:rsidR="00DD53E5">
              <w:rPr>
                <w:sz w:val="24"/>
                <w:szCs w:val="24"/>
              </w:rPr>
              <w:t>5/16 baseline of 79.4</w:t>
            </w:r>
            <w:r>
              <w:rPr>
                <w:sz w:val="24"/>
                <w:szCs w:val="24"/>
              </w:rPr>
              <w:t>%</w:t>
            </w:r>
            <w:r w:rsidR="00B508DE" w:rsidRPr="00AD0E0B">
              <w:rPr>
                <w:sz w:val="24"/>
                <w:szCs w:val="24"/>
              </w:rPr>
              <w:t xml:space="preserve">. </w:t>
            </w:r>
            <w:r w:rsidR="004A4327" w:rsidRPr="00AD0E0B">
              <w:rPr>
                <w:sz w:val="24"/>
                <w:szCs w:val="24"/>
              </w:rPr>
              <w:t xml:space="preserve">(Data </w:t>
            </w:r>
            <w:r w:rsidR="004A4327" w:rsidRPr="006F6DAA">
              <w:rPr>
                <w:sz w:val="24"/>
                <w:szCs w:val="24"/>
              </w:rPr>
              <w:t>will not reflect those individuals who receive psychiatric care from providers other than Shasta County Mental Health.)</w:t>
            </w:r>
          </w:p>
        </w:tc>
      </w:tr>
    </w:tbl>
    <w:p w14:paraId="58BEF988" w14:textId="57F75AAA" w:rsidR="00187494" w:rsidRPr="00B050F4" w:rsidRDefault="00187494" w:rsidP="0018749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854F66" w:rsidRPr="00854F66" w14:paraId="1D55AC36" w14:textId="77777777" w:rsidTr="00DD53E5">
        <w:trPr>
          <w:trHeight w:val="6535"/>
        </w:trPr>
        <w:tc>
          <w:tcPr>
            <w:tcW w:w="10890" w:type="dxa"/>
            <w:gridSpan w:val="2"/>
            <w:shd w:val="clear" w:color="auto" w:fill="auto"/>
          </w:tcPr>
          <w:p w14:paraId="27BDABD7" w14:textId="77777777" w:rsidR="00DD53E5" w:rsidRPr="00854F66" w:rsidRDefault="00DD53E5" w:rsidP="00DD53E5">
            <w:pPr>
              <w:rPr>
                <w:sz w:val="20"/>
                <w:szCs w:val="20"/>
              </w:rPr>
            </w:pPr>
            <w:r w:rsidRPr="00854F66">
              <w:rPr>
                <w:sz w:val="20"/>
                <w:szCs w:val="20"/>
              </w:rPr>
              <w:t>The following table includes the count and percent of Adult Clients scheduled for a prescriber appointment within 7 days of discharge from a Psychiatric Inpatient Facility.</w:t>
            </w:r>
          </w:p>
          <w:p w14:paraId="3276184B" w14:textId="77777777" w:rsidR="00DD53E5" w:rsidRDefault="00DD53E5" w:rsidP="00DD53E5">
            <w:pPr>
              <w:pStyle w:val="ListParagraph"/>
              <w:spacing w:after="0" w:line="240" w:lineRule="auto"/>
              <w:ind w:left="-30"/>
              <w:rPr>
                <w:sz w:val="24"/>
                <w:szCs w:val="24"/>
              </w:rPr>
            </w:pPr>
          </w:p>
          <w:p w14:paraId="778ED022" w14:textId="77777777" w:rsidR="00DD53E5" w:rsidRDefault="00DD53E5" w:rsidP="00DD53E5">
            <w:pPr>
              <w:pStyle w:val="ListParagraph"/>
              <w:spacing w:after="0" w:line="240" w:lineRule="auto"/>
              <w:ind w:left="-30"/>
              <w:rPr>
                <w:sz w:val="24"/>
                <w:szCs w:val="24"/>
              </w:rPr>
            </w:pPr>
            <w:r>
              <w:rPr>
                <w:noProof/>
              </w:rPr>
              <w:drawing>
                <wp:anchor distT="0" distB="0" distL="114300" distR="114300" simplePos="0" relativeHeight="251687936" behindDoc="1" locked="0" layoutInCell="1" allowOverlap="1" wp14:anchorId="1B1C2D9E" wp14:editId="230ED9DF">
                  <wp:simplePos x="0" y="0"/>
                  <wp:positionH relativeFrom="column">
                    <wp:posOffset>-44450</wp:posOffset>
                  </wp:positionH>
                  <wp:positionV relativeFrom="paragraph">
                    <wp:posOffset>0</wp:posOffset>
                  </wp:positionV>
                  <wp:extent cx="6334125" cy="3266440"/>
                  <wp:effectExtent l="0" t="0" r="9525" b="0"/>
                  <wp:wrapTight wrapText="bothSides">
                    <wp:wrapPolygon edited="0">
                      <wp:start x="0" y="0"/>
                      <wp:lineTo x="0" y="21415"/>
                      <wp:lineTo x="21568" y="21415"/>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34125" cy="3266440"/>
                          </a:xfrm>
                          <a:prstGeom prst="rect">
                            <a:avLst/>
                          </a:prstGeom>
                        </pic:spPr>
                      </pic:pic>
                    </a:graphicData>
                  </a:graphic>
                  <wp14:sizeRelH relativeFrom="margin">
                    <wp14:pctWidth>0</wp14:pctWidth>
                  </wp14:sizeRelH>
                  <wp14:sizeRelV relativeFrom="margin">
                    <wp14:pctHeight>0</wp14:pctHeight>
                  </wp14:sizeRelV>
                </wp:anchor>
              </w:drawing>
            </w:r>
          </w:p>
          <w:p w14:paraId="07CA9C39" w14:textId="77777777" w:rsidR="00DD53E5" w:rsidRDefault="00DD53E5" w:rsidP="00DD53E5">
            <w:pPr>
              <w:rPr>
                <w:b/>
                <w:sz w:val="20"/>
                <w:szCs w:val="24"/>
              </w:rPr>
            </w:pPr>
          </w:p>
          <w:p w14:paraId="6A61A3C4" w14:textId="77777777" w:rsidR="00DD53E5" w:rsidRDefault="00DD53E5" w:rsidP="00DD53E5">
            <w:pPr>
              <w:rPr>
                <w:b/>
                <w:sz w:val="20"/>
                <w:szCs w:val="24"/>
              </w:rPr>
            </w:pPr>
          </w:p>
          <w:p w14:paraId="4AA780A9" w14:textId="77777777" w:rsidR="00DD53E5" w:rsidRDefault="00DD53E5" w:rsidP="00DD53E5">
            <w:pPr>
              <w:rPr>
                <w:b/>
                <w:sz w:val="20"/>
                <w:szCs w:val="24"/>
              </w:rPr>
            </w:pPr>
          </w:p>
          <w:p w14:paraId="2AC8184E" w14:textId="77777777" w:rsidR="00DD53E5" w:rsidRDefault="00DD53E5" w:rsidP="00DD53E5">
            <w:pPr>
              <w:rPr>
                <w:b/>
                <w:sz w:val="20"/>
                <w:szCs w:val="24"/>
              </w:rPr>
            </w:pPr>
          </w:p>
          <w:p w14:paraId="16BAE1C9" w14:textId="77777777" w:rsidR="00DD53E5" w:rsidRDefault="00DD53E5" w:rsidP="00DD53E5">
            <w:pPr>
              <w:rPr>
                <w:b/>
                <w:sz w:val="20"/>
                <w:szCs w:val="24"/>
              </w:rPr>
            </w:pPr>
          </w:p>
          <w:p w14:paraId="0DFEDB49" w14:textId="77777777" w:rsidR="00DD53E5" w:rsidRDefault="00DD53E5" w:rsidP="00DD53E5">
            <w:pPr>
              <w:rPr>
                <w:b/>
                <w:sz w:val="20"/>
                <w:szCs w:val="24"/>
              </w:rPr>
            </w:pPr>
          </w:p>
          <w:p w14:paraId="44F4DDD0" w14:textId="77777777" w:rsidR="00DD53E5" w:rsidRDefault="00DD53E5" w:rsidP="00DD53E5">
            <w:pPr>
              <w:rPr>
                <w:b/>
                <w:sz w:val="20"/>
                <w:szCs w:val="24"/>
              </w:rPr>
            </w:pPr>
          </w:p>
          <w:p w14:paraId="0D5EB002" w14:textId="77777777" w:rsidR="00DD53E5" w:rsidRDefault="00DD53E5" w:rsidP="00DD53E5">
            <w:pPr>
              <w:rPr>
                <w:b/>
                <w:sz w:val="20"/>
                <w:szCs w:val="24"/>
              </w:rPr>
            </w:pPr>
          </w:p>
          <w:p w14:paraId="56B98D77" w14:textId="77777777" w:rsidR="00DD53E5" w:rsidRDefault="00DD53E5" w:rsidP="00DD53E5">
            <w:pPr>
              <w:rPr>
                <w:b/>
                <w:sz w:val="20"/>
                <w:szCs w:val="24"/>
              </w:rPr>
            </w:pPr>
          </w:p>
          <w:p w14:paraId="16C684E2" w14:textId="77777777" w:rsidR="00DD53E5" w:rsidRDefault="00DD53E5" w:rsidP="00DD53E5">
            <w:pPr>
              <w:rPr>
                <w:b/>
                <w:sz w:val="20"/>
                <w:szCs w:val="24"/>
              </w:rPr>
            </w:pPr>
          </w:p>
          <w:p w14:paraId="4DCE66FB" w14:textId="77777777" w:rsidR="00DD53E5" w:rsidRDefault="00DD53E5" w:rsidP="00DD53E5">
            <w:pPr>
              <w:rPr>
                <w:b/>
                <w:sz w:val="20"/>
                <w:szCs w:val="24"/>
              </w:rPr>
            </w:pPr>
          </w:p>
          <w:p w14:paraId="78C4E225" w14:textId="77777777" w:rsidR="00DD53E5" w:rsidRDefault="00DD53E5" w:rsidP="00DD53E5">
            <w:pPr>
              <w:rPr>
                <w:b/>
                <w:sz w:val="20"/>
                <w:szCs w:val="24"/>
              </w:rPr>
            </w:pPr>
          </w:p>
          <w:p w14:paraId="420D3852" w14:textId="77777777" w:rsidR="00DD53E5" w:rsidRDefault="00DD53E5" w:rsidP="00DD53E5">
            <w:pPr>
              <w:rPr>
                <w:b/>
                <w:sz w:val="20"/>
                <w:szCs w:val="24"/>
              </w:rPr>
            </w:pPr>
          </w:p>
          <w:p w14:paraId="5CF98BC3" w14:textId="77777777" w:rsidR="00DD53E5" w:rsidRDefault="00DD53E5" w:rsidP="00DD53E5">
            <w:pPr>
              <w:rPr>
                <w:b/>
                <w:sz w:val="20"/>
                <w:szCs w:val="24"/>
              </w:rPr>
            </w:pPr>
          </w:p>
          <w:p w14:paraId="78FD4A26" w14:textId="77777777" w:rsidR="00DD53E5" w:rsidRDefault="00DD53E5" w:rsidP="00DD53E5">
            <w:pPr>
              <w:rPr>
                <w:b/>
                <w:sz w:val="20"/>
                <w:szCs w:val="24"/>
              </w:rPr>
            </w:pPr>
          </w:p>
          <w:p w14:paraId="7FF0F4F7" w14:textId="77777777" w:rsidR="00DD53E5" w:rsidRDefault="00DD53E5" w:rsidP="00DD53E5">
            <w:pPr>
              <w:rPr>
                <w:b/>
                <w:sz w:val="20"/>
                <w:szCs w:val="24"/>
              </w:rPr>
            </w:pPr>
          </w:p>
          <w:p w14:paraId="429AF365" w14:textId="77777777" w:rsidR="00DD53E5" w:rsidRDefault="00DD53E5" w:rsidP="00DD53E5">
            <w:pPr>
              <w:rPr>
                <w:b/>
                <w:sz w:val="20"/>
                <w:szCs w:val="24"/>
              </w:rPr>
            </w:pPr>
          </w:p>
          <w:p w14:paraId="057BFD4C" w14:textId="77777777" w:rsidR="00DD53E5" w:rsidRDefault="00DD53E5" w:rsidP="00DD53E5">
            <w:pPr>
              <w:rPr>
                <w:b/>
                <w:sz w:val="20"/>
                <w:szCs w:val="24"/>
              </w:rPr>
            </w:pPr>
          </w:p>
          <w:p w14:paraId="333DEDE4" w14:textId="77777777" w:rsidR="00DD53E5" w:rsidRDefault="00DD53E5" w:rsidP="00DD53E5">
            <w:pPr>
              <w:rPr>
                <w:b/>
                <w:sz w:val="20"/>
                <w:szCs w:val="24"/>
              </w:rPr>
            </w:pPr>
          </w:p>
          <w:p w14:paraId="476896CA" w14:textId="77777777" w:rsidR="00DD53E5" w:rsidRDefault="00DD53E5" w:rsidP="00DD53E5">
            <w:pPr>
              <w:rPr>
                <w:b/>
                <w:sz w:val="20"/>
                <w:szCs w:val="24"/>
              </w:rPr>
            </w:pPr>
          </w:p>
          <w:p w14:paraId="0B1A0340" w14:textId="77777777" w:rsidR="00DD53E5" w:rsidRDefault="00DD53E5" w:rsidP="00DD53E5">
            <w:pPr>
              <w:rPr>
                <w:b/>
                <w:sz w:val="20"/>
                <w:szCs w:val="24"/>
              </w:rPr>
            </w:pPr>
          </w:p>
          <w:p w14:paraId="68EE6997" w14:textId="2EB25956" w:rsidR="00854F66" w:rsidRPr="00854F66" w:rsidRDefault="00DD53E5" w:rsidP="00DD53E5">
            <w:pPr>
              <w:rPr>
                <w:sz w:val="20"/>
                <w:szCs w:val="20"/>
              </w:rPr>
            </w:pPr>
            <w:r w:rsidRPr="00F869D3">
              <w:rPr>
                <w:b/>
                <w:sz w:val="20"/>
                <w:szCs w:val="24"/>
              </w:rPr>
              <w:t>The target was met for Q</w:t>
            </w:r>
            <w:r>
              <w:rPr>
                <w:b/>
                <w:sz w:val="20"/>
                <w:szCs w:val="24"/>
              </w:rPr>
              <w:t>2, Q3</w:t>
            </w:r>
            <w:r w:rsidRPr="00F869D3">
              <w:rPr>
                <w:b/>
                <w:sz w:val="20"/>
                <w:szCs w:val="24"/>
              </w:rPr>
              <w:t>, and Q</w:t>
            </w:r>
            <w:r>
              <w:rPr>
                <w:b/>
                <w:sz w:val="20"/>
                <w:szCs w:val="24"/>
              </w:rPr>
              <w:t>4 in FY16-17</w:t>
            </w:r>
            <w:r w:rsidRPr="00F869D3">
              <w:rPr>
                <w:b/>
                <w:sz w:val="20"/>
                <w:szCs w:val="24"/>
              </w:rPr>
              <w:t xml:space="preserve">. </w:t>
            </w:r>
          </w:p>
        </w:tc>
      </w:tr>
      <w:tr w:rsidR="00854F66" w:rsidRPr="006F6DAA" w14:paraId="5D04D6F2" w14:textId="77777777" w:rsidTr="00B73D84">
        <w:trPr>
          <w:trHeight w:val="1018"/>
        </w:trPr>
        <w:tc>
          <w:tcPr>
            <w:tcW w:w="1350" w:type="dxa"/>
            <w:shd w:val="clear" w:color="auto" w:fill="F2F2F2" w:themeFill="background1" w:themeFillShade="F2"/>
            <w:vAlign w:val="center"/>
          </w:tcPr>
          <w:p w14:paraId="7ABC4BBC" w14:textId="3CAA1901" w:rsidR="00556D66" w:rsidRPr="006F6DAA" w:rsidRDefault="005124AE" w:rsidP="003F5FF7">
            <w:pPr>
              <w:jc w:val="both"/>
              <w:rPr>
                <w:b/>
                <w:sz w:val="24"/>
                <w:szCs w:val="24"/>
              </w:rPr>
            </w:pPr>
            <w:r>
              <w:rPr>
                <w:b/>
                <w:sz w:val="24"/>
                <w:szCs w:val="24"/>
              </w:rPr>
              <w:lastRenderedPageBreak/>
              <w:t>Objective 3.b.</w:t>
            </w:r>
          </w:p>
        </w:tc>
        <w:tc>
          <w:tcPr>
            <w:tcW w:w="9540" w:type="dxa"/>
          </w:tcPr>
          <w:p w14:paraId="24B26D60" w14:textId="29318887" w:rsidR="00A20B20" w:rsidRDefault="00973620" w:rsidP="00A20B20">
            <w:pPr>
              <w:rPr>
                <w:sz w:val="24"/>
                <w:szCs w:val="24"/>
              </w:rPr>
            </w:pPr>
            <w:r>
              <w:rPr>
                <w:sz w:val="24"/>
                <w:szCs w:val="24"/>
              </w:rPr>
              <w:t>95</w:t>
            </w:r>
            <w:r w:rsidR="004A4327" w:rsidRPr="006F6DAA">
              <w:rPr>
                <w:sz w:val="24"/>
                <w:szCs w:val="24"/>
              </w:rPr>
              <w:t>% of Shasta County youth beneficiaries wi</w:t>
            </w:r>
            <w:r>
              <w:rPr>
                <w:sz w:val="24"/>
                <w:szCs w:val="24"/>
              </w:rPr>
              <w:t>ll receive follow up contact within 7</w:t>
            </w:r>
            <w:r w:rsidR="004A4327" w:rsidRPr="006F6DAA">
              <w:rPr>
                <w:sz w:val="24"/>
                <w:szCs w:val="24"/>
              </w:rPr>
              <w:t xml:space="preserve"> days of discharge from psychiatric inpatient facility. </w:t>
            </w:r>
          </w:p>
          <w:p w14:paraId="5E992A51" w14:textId="77777777" w:rsidR="00A20B20" w:rsidRDefault="00A20B20" w:rsidP="00A20B20">
            <w:pPr>
              <w:rPr>
                <w:sz w:val="24"/>
                <w:szCs w:val="24"/>
              </w:rPr>
            </w:pPr>
          </w:p>
          <w:p w14:paraId="34F95A2A" w14:textId="77777777" w:rsidR="00401367" w:rsidRPr="00123BA6" w:rsidRDefault="00A20B20" w:rsidP="00A20B20">
            <w:pPr>
              <w:rPr>
                <w:sz w:val="24"/>
                <w:szCs w:val="24"/>
              </w:rPr>
            </w:pPr>
            <w:r w:rsidRPr="006F6DAA">
              <w:rPr>
                <w:sz w:val="24"/>
                <w:szCs w:val="24"/>
              </w:rPr>
              <w:t>(Data will not reflect those individuals who receive psychiatric care from providers other than Shasta County Mental Health and its contracted organizational providers.)</w:t>
            </w:r>
          </w:p>
        </w:tc>
      </w:tr>
    </w:tbl>
    <w:p w14:paraId="3235280B" w14:textId="49AE69BF" w:rsidR="00B555D0" w:rsidRPr="005124AE" w:rsidRDefault="00B555D0">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555D0" w:rsidRPr="006F6DAA" w14:paraId="65E3D960" w14:textId="77777777" w:rsidTr="00B555D0">
        <w:trPr>
          <w:trHeight w:val="1061"/>
        </w:trPr>
        <w:tc>
          <w:tcPr>
            <w:tcW w:w="10890" w:type="dxa"/>
            <w:shd w:val="clear" w:color="auto" w:fill="auto"/>
          </w:tcPr>
          <w:tbl>
            <w:tblPr>
              <w:tblStyle w:val="TableGrid"/>
              <w:tblW w:w="9540" w:type="dxa"/>
              <w:tblCellMar>
                <w:top w:w="115" w:type="dxa"/>
                <w:left w:w="115" w:type="dxa"/>
                <w:bottom w:w="115" w:type="dxa"/>
                <w:right w:w="115" w:type="dxa"/>
              </w:tblCellMar>
              <w:tblLook w:val="04A0" w:firstRow="1" w:lastRow="0" w:firstColumn="1" w:lastColumn="0" w:noHBand="0" w:noVBand="1"/>
            </w:tblPr>
            <w:tblGrid>
              <w:gridCol w:w="10160"/>
            </w:tblGrid>
            <w:tr w:rsidR="00DD53E5" w:rsidRPr="006F6DAA" w14:paraId="27FCBD47" w14:textId="77777777" w:rsidTr="00B04611">
              <w:trPr>
                <w:trHeight w:val="1061"/>
              </w:trPr>
              <w:tc>
                <w:tcPr>
                  <w:tcW w:w="9540" w:type="dxa"/>
                  <w:shd w:val="clear" w:color="auto" w:fill="F2F2F2" w:themeFill="background1" w:themeFillShade="F2"/>
                  <w:vAlign w:val="center"/>
                </w:tcPr>
                <w:p w14:paraId="668ECF98" w14:textId="77777777" w:rsidR="00DD53E5" w:rsidRDefault="00DD53E5" w:rsidP="00DD53E5">
                  <w:pPr>
                    <w:ind w:left="335" w:hanging="335"/>
                    <w:rPr>
                      <w:sz w:val="24"/>
                      <w:szCs w:val="24"/>
                    </w:rPr>
                  </w:pPr>
                </w:p>
                <w:p w14:paraId="0FBEF986" w14:textId="77777777" w:rsidR="00DD53E5" w:rsidRPr="00854F66" w:rsidRDefault="00DD53E5" w:rsidP="00DD53E5">
                  <w:pPr>
                    <w:rPr>
                      <w:sz w:val="20"/>
                      <w:szCs w:val="20"/>
                    </w:rPr>
                  </w:pPr>
                  <w:r w:rsidRPr="00854F66">
                    <w:rPr>
                      <w:sz w:val="20"/>
                      <w:szCs w:val="20"/>
                    </w:rPr>
                    <w:t xml:space="preserve">The following table includes the count and percent of </w:t>
                  </w:r>
                  <w:r>
                    <w:rPr>
                      <w:sz w:val="20"/>
                      <w:szCs w:val="20"/>
                    </w:rPr>
                    <w:t>Youth</w:t>
                  </w:r>
                  <w:r w:rsidRPr="00854F66">
                    <w:rPr>
                      <w:sz w:val="20"/>
                      <w:szCs w:val="20"/>
                    </w:rPr>
                    <w:t xml:space="preserve"> Clients </w:t>
                  </w:r>
                  <w:r>
                    <w:rPr>
                      <w:sz w:val="20"/>
                      <w:szCs w:val="20"/>
                    </w:rPr>
                    <w:t>who received a follow-up contact</w:t>
                  </w:r>
                  <w:r w:rsidRPr="00854F66">
                    <w:rPr>
                      <w:sz w:val="20"/>
                      <w:szCs w:val="20"/>
                    </w:rPr>
                    <w:t xml:space="preserve"> within 7 days of discharge from a Psychiatric Inpatient Facility.</w:t>
                  </w:r>
                </w:p>
                <w:p w14:paraId="2C775476" w14:textId="77777777" w:rsidR="00DD53E5" w:rsidRDefault="00DD53E5" w:rsidP="00DD53E5">
                  <w:pPr>
                    <w:ind w:left="335" w:hanging="335"/>
                    <w:rPr>
                      <w:sz w:val="24"/>
                      <w:szCs w:val="24"/>
                    </w:rPr>
                  </w:pPr>
                  <w:r>
                    <w:rPr>
                      <w:noProof/>
                    </w:rPr>
                    <w:drawing>
                      <wp:anchor distT="0" distB="0" distL="114300" distR="114300" simplePos="0" relativeHeight="251689984" behindDoc="1" locked="0" layoutInCell="1" allowOverlap="1" wp14:anchorId="25F61C72" wp14:editId="6DADF81C">
                        <wp:simplePos x="0" y="0"/>
                        <wp:positionH relativeFrom="column">
                          <wp:posOffset>-3175</wp:posOffset>
                        </wp:positionH>
                        <wp:positionV relativeFrom="paragraph">
                          <wp:posOffset>180340</wp:posOffset>
                        </wp:positionV>
                        <wp:extent cx="6305550" cy="3905250"/>
                        <wp:effectExtent l="0" t="0" r="0" b="0"/>
                        <wp:wrapTight wrapText="bothSides">
                          <wp:wrapPolygon edited="0">
                            <wp:start x="0" y="0"/>
                            <wp:lineTo x="0" y="21495"/>
                            <wp:lineTo x="21535" y="21495"/>
                            <wp:lineTo x="21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05550" cy="3905250"/>
                                </a:xfrm>
                                <a:prstGeom prst="rect">
                                  <a:avLst/>
                                </a:prstGeom>
                              </pic:spPr>
                            </pic:pic>
                          </a:graphicData>
                        </a:graphic>
                        <wp14:sizeRelH relativeFrom="margin">
                          <wp14:pctWidth>0</wp14:pctWidth>
                        </wp14:sizeRelH>
                        <wp14:sizeRelV relativeFrom="margin">
                          <wp14:pctHeight>0</wp14:pctHeight>
                        </wp14:sizeRelV>
                      </wp:anchor>
                    </w:drawing>
                  </w:r>
                </w:p>
                <w:p w14:paraId="78EFF0FB" w14:textId="77777777" w:rsidR="00DD53E5" w:rsidDel="005F1361" w:rsidRDefault="00DD53E5" w:rsidP="00DD53E5">
                  <w:pPr>
                    <w:ind w:left="335" w:hanging="335"/>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FY2016-17.</w:t>
                  </w:r>
                </w:p>
              </w:tc>
            </w:tr>
          </w:tbl>
          <w:p w14:paraId="03FEED57" w14:textId="5BDCF617" w:rsidR="006B09CC" w:rsidDel="005F1361" w:rsidRDefault="006B09CC" w:rsidP="006B09CC">
            <w:pPr>
              <w:rPr>
                <w:sz w:val="24"/>
                <w:szCs w:val="24"/>
              </w:rPr>
            </w:pPr>
          </w:p>
        </w:tc>
      </w:tr>
    </w:tbl>
    <w:p w14:paraId="0C09909F" w14:textId="77777777" w:rsidR="00B555D0" w:rsidRDefault="00B555D0"/>
    <w:p w14:paraId="18F43F29" w14:textId="77777777" w:rsidR="006B09CC" w:rsidRDefault="006B09CC"/>
    <w:p w14:paraId="6D27D8E4" w14:textId="77777777" w:rsidR="006B09CC" w:rsidRDefault="006B09CC"/>
    <w:p w14:paraId="2CB88A3B" w14:textId="77777777" w:rsidR="006B09CC" w:rsidRDefault="006B09CC"/>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854F66" w:rsidRPr="006F6DAA" w14:paraId="5CCA574B" w14:textId="77777777" w:rsidTr="00B73D84">
        <w:trPr>
          <w:trHeight w:val="1558"/>
        </w:trPr>
        <w:tc>
          <w:tcPr>
            <w:tcW w:w="1350" w:type="dxa"/>
            <w:shd w:val="clear" w:color="auto" w:fill="F2F2F2" w:themeFill="background1" w:themeFillShade="F2"/>
            <w:vAlign w:val="center"/>
          </w:tcPr>
          <w:p w14:paraId="71172F9C" w14:textId="17E335C0" w:rsidR="005F1361" w:rsidRPr="006F6DAA" w:rsidRDefault="005F1361" w:rsidP="003F5FF7">
            <w:pPr>
              <w:jc w:val="both"/>
              <w:rPr>
                <w:b/>
                <w:sz w:val="24"/>
                <w:szCs w:val="24"/>
              </w:rPr>
            </w:pPr>
            <w:r>
              <w:rPr>
                <w:b/>
                <w:sz w:val="24"/>
                <w:szCs w:val="24"/>
              </w:rPr>
              <w:lastRenderedPageBreak/>
              <w:t>Objective 3</w:t>
            </w:r>
            <w:r w:rsidR="005124AE">
              <w:rPr>
                <w:b/>
                <w:sz w:val="24"/>
                <w:szCs w:val="24"/>
              </w:rPr>
              <w:t>.c.</w:t>
            </w:r>
          </w:p>
        </w:tc>
        <w:tc>
          <w:tcPr>
            <w:tcW w:w="9540" w:type="dxa"/>
          </w:tcPr>
          <w:p w14:paraId="218A578E" w14:textId="40F8DB1C" w:rsidR="005F1361" w:rsidRDefault="00DD53E5" w:rsidP="005F1361">
            <w:pPr>
              <w:rPr>
                <w:sz w:val="24"/>
                <w:szCs w:val="24"/>
              </w:rPr>
            </w:pPr>
            <w:r>
              <w:rPr>
                <w:sz w:val="24"/>
                <w:szCs w:val="24"/>
              </w:rPr>
              <w:t>7</w:t>
            </w:r>
            <w:r w:rsidR="005F1361">
              <w:rPr>
                <w:sz w:val="24"/>
                <w:szCs w:val="24"/>
              </w:rPr>
              <w:t xml:space="preserve">5% of </w:t>
            </w:r>
            <w:r w:rsidR="005F1361" w:rsidRPr="00973620">
              <w:rPr>
                <w:sz w:val="24"/>
                <w:szCs w:val="24"/>
              </w:rPr>
              <w:t>Shasta County</w:t>
            </w:r>
            <w:r w:rsidR="005F1361">
              <w:rPr>
                <w:sz w:val="24"/>
                <w:szCs w:val="24"/>
              </w:rPr>
              <w:t xml:space="preserve"> youth beneficiaries who are prescribed psychotropic medications will </w:t>
            </w:r>
            <w:r w:rsidR="005124AE">
              <w:rPr>
                <w:sz w:val="24"/>
                <w:szCs w:val="24"/>
              </w:rPr>
              <w:t>be offered</w:t>
            </w:r>
            <w:r w:rsidR="005F1361">
              <w:rPr>
                <w:sz w:val="24"/>
                <w:szCs w:val="24"/>
              </w:rPr>
              <w:t xml:space="preserve"> a follow up appointment with a prescriber within 14 days of discharge from a psychiatric inpatient facility.</w:t>
            </w:r>
          </w:p>
          <w:p w14:paraId="534D9B02" w14:textId="77777777" w:rsidR="005F1361" w:rsidRDefault="005F1361" w:rsidP="005F1361">
            <w:pPr>
              <w:rPr>
                <w:sz w:val="24"/>
                <w:szCs w:val="24"/>
              </w:rPr>
            </w:pPr>
          </w:p>
          <w:p w14:paraId="39A07C39" w14:textId="1C20FF6A" w:rsidR="005F1361" w:rsidDel="005F1361" w:rsidRDefault="005124AE" w:rsidP="00A20B20">
            <w:pPr>
              <w:rPr>
                <w:sz w:val="24"/>
                <w:szCs w:val="24"/>
              </w:rPr>
            </w:pPr>
            <w:r>
              <w:rPr>
                <w:sz w:val="24"/>
                <w:szCs w:val="24"/>
              </w:rPr>
              <w:t>(</w:t>
            </w:r>
            <w:r w:rsidR="005F1361" w:rsidRPr="006F6DAA">
              <w:rPr>
                <w:sz w:val="24"/>
                <w:szCs w:val="24"/>
              </w:rPr>
              <w:t>Data will not reflect those individuals who receive psychiatric care from providers other than Shasta County Mental Health and its contracted organizational providers.)</w:t>
            </w:r>
          </w:p>
        </w:tc>
      </w:tr>
    </w:tbl>
    <w:p w14:paraId="142912C4" w14:textId="4B66375D" w:rsidR="006B09CC" w:rsidRPr="005124AE" w:rsidRDefault="006B09CC">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6B09CC" w:rsidRPr="006F6DAA" w14:paraId="3974D1DE" w14:textId="77777777" w:rsidTr="006B09CC">
        <w:trPr>
          <w:trHeight w:val="1061"/>
        </w:trPr>
        <w:tc>
          <w:tcPr>
            <w:tcW w:w="10890" w:type="dxa"/>
            <w:shd w:val="clear" w:color="auto" w:fill="auto"/>
          </w:tcPr>
          <w:p w14:paraId="2BF6E325" w14:textId="7E87440A" w:rsidR="006B09CC" w:rsidRPr="006B09CC" w:rsidRDefault="00455D7E" w:rsidP="006B09CC">
            <w:pPr>
              <w:rPr>
                <w:sz w:val="24"/>
                <w:szCs w:val="24"/>
              </w:rPr>
            </w:pPr>
            <w:r>
              <w:rPr>
                <w:noProof/>
              </w:rPr>
              <w:drawing>
                <wp:inline distT="0" distB="0" distL="0" distR="0" wp14:anchorId="264A2680" wp14:editId="1EFC181B">
                  <wp:extent cx="6762115" cy="2705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89822" cy="2716184"/>
                          </a:xfrm>
                          <a:prstGeom prst="rect">
                            <a:avLst/>
                          </a:prstGeom>
                        </pic:spPr>
                      </pic:pic>
                    </a:graphicData>
                  </a:graphic>
                </wp:inline>
              </w:drawing>
            </w:r>
          </w:p>
        </w:tc>
      </w:tr>
    </w:tbl>
    <w:p w14:paraId="06C1AC1E" w14:textId="77777777" w:rsidR="006B09CC" w:rsidRDefault="006B09CC"/>
    <w:p w14:paraId="534924C6" w14:textId="77777777" w:rsidR="009C7D24" w:rsidRDefault="009C7D24"/>
    <w:p w14:paraId="3814B425" w14:textId="77777777" w:rsidR="009C7D24" w:rsidRDefault="009C7D24"/>
    <w:p w14:paraId="0D4FBEB8" w14:textId="77777777" w:rsidR="009C7D24" w:rsidRDefault="009C7D24"/>
    <w:p w14:paraId="47545310" w14:textId="77777777" w:rsidR="009C7D24" w:rsidRDefault="009C7D24"/>
    <w:p w14:paraId="09036BD3" w14:textId="77777777" w:rsidR="009C7D24" w:rsidRDefault="009C7D24"/>
    <w:p w14:paraId="634C3D6A" w14:textId="77777777" w:rsidR="009C7D24" w:rsidRDefault="009C7D24"/>
    <w:p w14:paraId="7EDCFB72" w14:textId="77777777" w:rsidR="009C7D24" w:rsidRDefault="009C7D24"/>
    <w:p w14:paraId="7EA752D9" w14:textId="77777777" w:rsidR="009C7D24" w:rsidRDefault="009C7D24"/>
    <w:p w14:paraId="74225A92" w14:textId="77777777" w:rsidR="009C7D24" w:rsidRDefault="009C7D24"/>
    <w:p w14:paraId="64F98A19" w14:textId="77777777" w:rsidR="009C7D24" w:rsidRDefault="009C7D24"/>
    <w:p w14:paraId="6EADFBE9" w14:textId="77777777" w:rsidR="007B03F6" w:rsidRDefault="007B03F6"/>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854F66" w:rsidRPr="006F6DAA" w14:paraId="66763CD2" w14:textId="77777777" w:rsidTr="006B09CC">
        <w:trPr>
          <w:trHeight w:val="73"/>
        </w:trPr>
        <w:tc>
          <w:tcPr>
            <w:tcW w:w="1440" w:type="dxa"/>
            <w:shd w:val="clear" w:color="auto" w:fill="F2F2F2" w:themeFill="background1" w:themeFillShade="F2"/>
          </w:tcPr>
          <w:p w14:paraId="51A3F9CE" w14:textId="47ADF25A" w:rsidR="008F62D5" w:rsidRPr="006F6DAA" w:rsidRDefault="005124AE" w:rsidP="006B09CC">
            <w:pPr>
              <w:rPr>
                <w:b/>
                <w:sz w:val="24"/>
                <w:szCs w:val="24"/>
              </w:rPr>
            </w:pPr>
            <w:r>
              <w:rPr>
                <w:b/>
                <w:sz w:val="24"/>
                <w:szCs w:val="24"/>
              </w:rPr>
              <w:lastRenderedPageBreak/>
              <w:t>Objective 3.d.</w:t>
            </w:r>
          </w:p>
        </w:tc>
        <w:tc>
          <w:tcPr>
            <w:tcW w:w="9450" w:type="dxa"/>
          </w:tcPr>
          <w:p w14:paraId="1AB32A9B" w14:textId="77777777" w:rsidR="008F62D5" w:rsidRPr="006F6DAA" w:rsidRDefault="00123BA6" w:rsidP="003F5FF7">
            <w:pPr>
              <w:rPr>
                <w:sz w:val="24"/>
                <w:szCs w:val="24"/>
              </w:rPr>
            </w:pPr>
            <w:r>
              <w:rPr>
                <w:sz w:val="24"/>
                <w:szCs w:val="24"/>
              </w:rPr>
              <w:t>Maintain</w:t>
            </w:r>
            <w:r w:rsidR="008F62D5" w:rsidRPr="006F6DAA">
              <w:rPr>
                <w:sz w:val="24"/>
                <w:szCs w:val="24"/>
              </w:rPr>
              <w:t xml:space="preserve"> psychiatric inpatient re-hosp</w:t>
            </w:r>
            <w:r>
              <w:rPr>
                <w:sz w:val="24"/>
                <w:szCs w:val="24"/>
              </w:rPr>
              <w:t xml:space="preserve">italization within 30 days at 13% or less. </w:t>
            </w:r>
          </w:p>
        </w:tc>
      </w:tr>
    </w:tbl>
    <w:p w14:paraId="169686AB" w14:textId="5D69E6DB" w:rsidR="006B09CC" w:rsidRPr="005124AE" w:rsidRDefault="006B09CC">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6B09CC" w:rsidRPr="006F6DAA" w14:paraId="1F79DB9C" w14:textId="77777777" w:rsidTr="006B09CC">
        <w:trPr>
          <w:trHeight w:val="928"/>
        </w:trPr>
        <w:tc>
          <w:tcPr>
            <w:tcW w:w="10890" w:type="dxa"/>
            <w:shd w:val="clear" w:color="auto" w:fill="auto"/>
          </w:tcPr>
          <w:tbl>
            <w:tblPr>
              <w:tblStyle w:val="TableGrid"/>
              <w:tblW w:w="9540" w:type="dxa"/>
              <w:tblCellMar>
                <w:top w:w="115" w:type="dxa"/>
                <w:left w:w="115" w:type="dxa"/>
                <w:bottom w:w="115" w:type="dxa"/>
                <w:right w:w="115" w:type="dxa"/>
              </w:tblCellMar>
              <w:tblLook w:val="04A0" w:firstRow="1" w:lastRow="0" w:firstColumn="1" w:lastColumn="0" w:noHBand="0" w:noVBand="1"/>
            </w:tblPr>
            <w:tblGrid>
              <w:gridCol w:w="9540"/>
            </w:tblGrid>
            <w:tr w:rsidR="00D043EF" w:rsidRPr="006F6DAA" w14:paraId="27D164EF" w14:textId="77777777" w:rsidTr="00B04611">
              <w:trPr>
                <w:trHeight w:val="820"/>
              </w:trPr>
              <w:tc>
                <w:tcPr>
                  <w:tcW w:w="9540" w:type="dxa"/>
                  <w:shd w:val="clear" w:color="auto" w:fill="F2F2F2" w:themeFill="background1" w:themeFillShade="F2"/>
                  <w:vAlign w:val="center"/>
                </w:tcPr>
                <w:p w14:paraId="7A30D39C" w14:textId="77777777" w:rsidR="00D043EF" w:rsidRPr="009C7D24" w:rsidRDefault="00D043EF" w:rsidP="00D043EF">
                  <w:pPr>
                    <w:rPr>
                      <w:sz w:val="20"/>
                      <w:szCs w:val="20"/>
                    </w:rPr>
                  </w:pPr>
                  <w:r w:rsidRPr="009C7D24">
                    <w:rPr>
                      <w:sz w:val="20"/>
                      <w:szCs w:val="20"/>
                    </w:rPr>
                    <w:t>The following table includes the count of all psychiatric IP admissions of Adult Clients, and count and percent of those what had a readmit within 30 days of discharge.</w:t>
                  </w:r>
                </w:p>
                <w:p w14:paraId="3E330733" w14:textId="77777777" w:rsidR="00D043EF" w:rsidRDefault="00D043EF" w:rsidP="00D043EF">
                  <w:pPr>
                    <w:rPr>
                      <w:sz w:val="24"/>
                      <w:szCs w:val="24"/>
                    </w:rPr>
                  </w:pPr>
                  <w:r>
                    <w:rPr>
                      <w:noProof/>
                    </w:rPr>
                    <w:drawing>
                      <wp:anchor distT="0" distB="0" distL="114300" distR="114300" simplePos="0" relativeHeight="251692032" behindDoc="1" locked="0" layoutInCell="1" allowOverlap="1" wp14:anchorId="2719EAA9" wp14:editId="284C13F6">
                        <wp:simplePos x="0" y="0"/>
                        <wp:positionH relativeFrom="column">
                          <wp:posOffset>6350</wp:posOffset>
                        </wp:positionH>
                        <wp:positionV relativeFrom="paragraph">
                          <wp:posOffset>210820</wp:posOffset>
                        </wp:positionV>
                        <wp:extent cx="5875655" cy="4791075"/>
                        <wp:effectExtent l="0" t="0" r="0" b="0"/>
                        <wp:wrapTight wrapText="bothSides">
                          <wp:wrapPolygon edited="0">
                            <wp:start x="0" y="0"/>
                            <wp:lineTo x="0" y="21471"/>
                            <wp:lineTo x="21500" y="21471"/>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75655" cy="4791075"/>
                                </a:xfrm>
                                <a:prstGeom prst="rect">
                                  <a:avLst/>
                                </a:prstGeom>
                              </pic:spPr>
                            </pic:pic>
                          </a:graphicData>
                        </a:graphic>
                        <wp14:sizeRelH relativeFrom="margin">
                          <wp14:pctWidth>0</wp14:pctWidth>
                        </wp14:sizeRelH>
                        <wp14:sizeRelV relativeFrom="margin">
                          <wp14:pctHeight>0</wp14:pctHeight>
                        </wp14:sizeRelV>
                      </wp:anchor>
                    </w:drawing>
                  </w:r>
                </w:p>
                <w:p w14:paraId="46A80F5C" w14:textId="77777777" w:rsidR="00D043EF" w:rsidRDefault="00D043EF" w:rsidP="00D043EF">
                  <w:pPr>
                    <w:rPr>
                      <w:b/>
                      <w:sz w:val="20"/>
                      <w:szCs w:val="24"/>
                    </w:rPr>
                  </w:pPr>
                </w:p>
                <w:p w14:paraId="3862227A" w14:textId="77777777" w:rsidR="00D043EF" w:rsidRPr="006C6326" w:rsidRDefault="00D043EF" w:rsidP="00D043EF">
                  <w:pPr>
                    <w:rPr>
                      <w:sz w:val="24"/>
                      <w:szCs w:val="24"/>
                    </w:rPr>
                  </w:pPr>
                  <w:r w:rsidRPr="00F869D3">
                    <w:rPr>
                      <w:b/>
                      <w:sz w:val="20"/>
                      <w:szCs w:val="24"/>
                    </w:rPr>
                    <w:t>The target was met for Q</w:t>
                  </w:r>
                  <w:r>
                    <w:rPr>
                      <w:b/>
                      <w:sz w:val="20"/>
                      <w:szCs w:val="24"/>
                    </w:rPr>
                    <w:t>2, Q3</w:t>
                  </w:r>
                  <w:r w:rsidRPr="00F869D3">
                    <w:rPr>
                      <w:b/>
                      <w:sz w:val="20"/>
                      <w:szCs w:val="24"/>
                    </w:rPr>
                    <w:t>, and Q</w:t>
                  </w:r>
                  <w:r>
                    <w:rPr>
                      <w:b/>
                      <w:sz w:val="20"/>
                      <w:szCs w:val="24"/>
                    </w:rPr>
                    <w:t>4 in FY16-17</w:t>
                  </w:r>
                  <w:r w:rsidRPr="00F869D3">
                    <w:rPr>
                      <w:b/>
                      <w:sz w:val="20"/>
                      <w:szCs w:val="24"/>
                    </w:rPr>
                    <w:t xml:space="preserve">. </w:t>
                  </w:r>
                </w:p>
              </w:tc>
            </w:tr>
          </w:tbl>
          <w:p w14:paraId="45B72E59" w14:textId="68929048" w:rsidR="009C7D24" w:rsidRPr="006B09CC" w:rsidRDefault="009C7D24" w:rsidP="009C7D24">
            <w:pPr>
              <w:rPr>
                <w:sz w:val="24"/>
                <w:szCs w:val="24"/>
              </w:rPr>
            </w:pPr>
          </w:p>
        </w:tc>
      </w:tr>
    </w:tbl>
    <w:p w14:paraId="519A3BAB" w14:textId="77777777" w:rsidR="003F5FF7" w:rsidRDefault="003F5FF7"/>
    <w:p w14:paraId="666EF249" w14:textId="77777777" w:rsidR="009C7D24" w:rsidRDefault="009C7D24"/>
    <w:p w14:paraId="4951B87B" w14:textId="77777777" w:rsidR="009C7D24" w:rsidRDefault="009C7D24"/>
    <w:p w14:paraId="5F1F17FB" w14:textId="77777777" w:rsidR="009C7D24" w:rsidRDefault="009C7D24"/>
    <w:p w14:paraId="24EFDE19" w14:textId="77777777" w:rsidR="006F6DAA" w:rsidRPr="006F6DAA" w:rsidRDefault="006F6DAA"/>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1CD819E1" w14:textId="77777777" w:rsidTr="00B73D84">
        <w:trPr>
          <w:trHeight w:val="118"/>
          <w:tblHeader/>
        </w:trPr>
        <w:tc>
          <w:tcPr>
            <w:tcW w:w="10890" w:type="dxa"/>
            <w:gridSpan w:val="2"/>
            <w:shd w:val="clear" w:color="auto" w:fill="BFBFBF" w:themeFill="background1" w:themeFillShade="BF"/>
            <w:vAlign w:val="center"/>
          </w:tcPr>
          <w:p w14:paraId="212829CB" w14:textId="614192A0" w:rsidR="003A37DD" w:rsidRPr="006F6DAA" w:rsidRDefault="003A37DD" w:rsidP="003F5FF7">
            <w:pPr>
              <w:tabs>
                <w:tab w:val="center" w:pos="1667"/>
              </w:tabs>
              <w:rPr>
                <w:b/>
                <w:sz w:val="28"/>
                <w:szCs w:val="28"/>
                <w:u w:val="single"/>
              </w:rPr>
            </w:pPr>
            <w:r w:rsidRPr="006F6DAA">
              <w:rPr>
                <w:b/>
                <w:sz w:val="28"/>
                <w:szCs w:val="28"/>
                <w:u w:val="single"/>
              </w:rPr>
              <w:lastRenderedPageBreak/>
              <w:t>Servi</w:t>
            </w:r>
            <w:r w:rsidR="00750BBC">
              <w:rPr>
                <w:b/>
                <w:sz w:val="28"/>
                <w:szCs w:val="28"/>
                <w:u w:val="single"/>
              </w:rPr>
              <w:t>ce Delivery Capacity – Goal 4</w:t>
            </w:r>
          </w:p>
        </w:tc>
      </w:tr>
      <w:tr w:rsidR="0011103C" w:rsidRPr="006F6DAA" w14:paraId="0D95D1E0" w14:textId="77777777" w:rsidTr="00B73D84">
        <w:trPr>
          <w:trHeight w:val="253"/>
        </w:trPr>
        <w:tc>
          <w:tcPr>
            <w:tcW w:w="1440" w:type="dxa"/>
            <w:shd w:val="clear" w:color="auto" w:fill="F2F2F2" w:themeFill="background1" w:themeFillShade="F2"/>
            <w:vAlign w:val="center"/>
          </w:tcPr>
          <w:p w14:paraId="37927D08" w14:textId="7D4E5BEF" w:rsidR="003A37DD" w:rsidRPr="00B73D84" w:rsidRDefault="003A37DD" w:rsidP="00B73D84">
            <w:pPr>
              <w:rPr>
                <w:b/>
                <w:sz w:val="24"/>
                <w:szCs w:val="24"/>
              </w:rPr>
            </w:pPr>
            <w:r w:rsidRPr="006F6DAA">
              <w:rPr>
                <w:b/>
                <w:sz w:val="24"/>
                <w:szCs w:val="24"/>
              </w:rPr>
              <w:t>G</w:t>
            </w:r>
            <w:r w:rsidR="00750BBC">
              <w:rPr>
                <w:b/>
                <w:sz w:val="24"/>
                <w:szCs w:val="24"/>
              </w:rPr>
              <w:t>oal 4</w:t>
            </w:r>
          </w:p>
        </w:tc>
        <w:tc>
          <w:tcPr>
            <w:tcW w:w="9450" w:type="dxa"/>
          </w:tcPr>
          <w:p w14:paraId="09D36351" w14:textId="77777777" w:rsidR="003A37DD" w:rsidRPr="006F6DAA" w:rsidRDefault="00893FA2" w:rsidP="003F5FF7">
            <w:pPr>
              <w:rPr>
                <w:b/>
                <w:sz w:val="24"/>
                <w:szCs w:val="24"/>
              </w:rPr>
            </w:pPr>
            <w:r w:rsidRPr="006F6DAA">
              <w:rPr>
                <w:b/>
                <w:sz w:val="24"/>
                <w:szCs w:val="24"/>
              </w:rPr>
              <w:t xml:space="preserve">Ensure access to after-hours care and the effectiveness of the 24/7 toll-free number. </w:t>
            </w:r>
          </w:p>
        </w:tc>
      </w:tr>
      <w:tr w:rsidR="0011103C" w:rsidRPr="006F6DAA" w14:paraId="5B2853DB" w14:textId="77777777" w:rsidTr="00B73D84">
        <w:trPr>
          <w:trHeight w:val="442"/>
        </w:trPr>
        <w:tc>
          <w:tcPr>
            <w:tcW w:w="1440" w:type="dxa"/>
            <w:shd w:val="clear" w:color="auto" w:fill="F2F2F2" w:themeFill="background1" w:themeFillShade="F2"/>
            <w:vAlign w:val="center"/>
          </w:tcPr>
          <w:p w14:paraId="47A141BC" w14:textId="3978284D" w:rsidR="003A37DD" w:rsidRPr="00123BA6" w:rsidRDefault="005124AE" w:rsidP="003F5FF7">
            <w:pPr>
              <w:jc w:val="both"/>
              <w:rPr>
                <w:b/>
                <w:color w:val="000000" w:themeColor="text1"/>
                <w:sz w:val="24"/>
                <w:szCs w:val="24"/>
              </w:rPr>
            </w:pPr>
            <w:r>
              <w:rPr>
                <w:b/>
                <w:color w:val="000000" w:themeColor="text1"/>
                <w:sz w:val="24"/>
                <w:szCs w:val="24"/>
              </w:rPr>
              <w:t>Objective 4.a.</w:t>
            </w:r>
          </w:p>
        </w:tc>
        <w:tc>
          <w:tcPr>
            <w:tcW w:w="9450" w:type="dxa"/>
          </w:tcPr>
          <w:p w14:paraId="1063AE74" w14:textId="5E7934F4" w:rsidR="003A37DD" w:rsidRPr="00123BA6" w:rsidRDefault="00A20B20" w:rsidP="003F5FF7">
            <w:pPr>
              <w:rPr>
                <w:color w:val="000000" w:themeColor="text1"/>
                <w:sz w:val="24"/>
                <w:szCs w:val="24"/>
              </w:rPr>
            </w:pPr>
            <w:r w:rsidRPr="00123BA6">
              <w:rPr>
                <w:color w:val="000000" w:themeColor="text1"/>
                <w:sz w:val="24"/>
                <w:szCs w:val="24"/>
              </w:rPr>
              <w:t>95</w:t>
            </w:r>
            <w:r w:rsidR="00893FA2" w:rsidRPr="00123BA6">
              <w:rPr>
                <w:color w:val="000000" w:themeColor="text1"/>
                <w:sz w:val="24"/>
                <w:szCs w:val="24"/>
              </w:rPr>
              <w:t xml:space="preserve">% of test calls will </w:t>
            </w:r>
            <w:r w:rsidR="005124AE">
              <w:rPr>
                <w:color w:val="000000" w:themeColor="text1"/>
                <w:sz w:val="24"/>
                <w:szCs w:val="24"/>
              </w:rPr>
              <w:t xml:space="preserve">have all </w:t>
            </w:r>
            <w:r w:rsidR="006E28C6">
              <w:rPr>
                <w:color w:val="000000" w:themeColor="text1"/>
                <w:sz w:val="24"/>
                <w:szCs w:val="24"/>
              </w:rPr>
              <w:t>necessary elements</w:t>
            </w:r>
            <w:r w:rsidR="00893FA2" w:rsidRPr="00123BA6">
              <w:rPr>
                <w:color w:val="000000" w:themeColor="text1"/>
                <w:sz w:val="24"/>
                <w:szCs w:val="24"/>
              </w:rPr>
              <w:t xml:space="preserve"> logged on IRSMHS log sheet or in IRSMHS database.</w:t>
            </w:r>
          </w:p>
        </w:tc>
      </w:tr>
    </w:tbl>
    <w:p w14:paraId="3AEE2B3E" w14:textId="3B17AC9B" w:rsidR="00991EAA" w:rsidRPr="005124AE" w:rsidRDefault="00991EAA">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91EAA" w:rsidRPr="006F6DAA" w14:paraId="215070FC" w14:textId="77777777" w:rsidTr="00991EAA">
        <w:trPr>
          <w:trHeight w:val="30"/>
        </w:trPr>
        <w:tc>
          <w:tcPr>
            <w:tcW w:w="10890" w:type="dxa"/>
            <w:shd w:val="clear" w:color="auto" w:fill="auto"/>
          </w:tcPr>
          <w:tbl>
            <w:tblPr>
              <w:tblW w:w="7589" w:type="dxa"/>
              <w:tblLook w:val="04A0" w:firstRow="1" w:lastRow="0" w:firstColumn="1" w:lastColumn="0" w:noHBand="0" w:noVBand="1"/>
            </w:tblPr>
            <w:tblGrid>
              <w:gridCol w:w="990"/>
              <w:gridCol w:w="147"/>
              <w:gridCol w:w="960"/>
              <w:gridCol w:w="317"/>
              <w:gridCol w:w="543"/>
              <w:gridCol w:w="860"/>
              <w:gridCol w:w="860"/>
              <w:gridCol w:w="49"/>
              <w:gridCol w:w="811"/>
              <w:gridCol w:w="149"/>
              <w:gridCol w:w="960"/>
              <w:gridCol w:w="960"/>
            </w:tblGrid>
            <w:tr w:rsidR="00111F52" w:rsidRPr="00111F52" w14:paraId="145266C1" w14:textId="77777777" w:rsidTr="00D90DB0">
              <w:trPr>
                <w:trHeight w:val="315"/>
              </w:trPr>
              <w:tc>
                <w:tcPr>
                  <w:tcW w:w="975" w:type="dxa"/>
                  <w:tcBorders>
                    <w:top w:val="nil"/>
                    <w:left w:val="nil"/>
                    <w:bottom w:val="nil"/>
                    <w:right w:val="nil"/>
                  </w:tcBorders>
                  <w:shd w:val="clear" w:color="auto" w:fill="auto"/>
                  <w:noWrap/>
                  <w:vAlign w:val="bottom"/>
                  <w:hideMark/>
                </w:tcPr>
                <w:p w14:paraId="15D4947E" w14:textId="77777777" w:rsidR="00111F52" w:rsidRPr="00111F52" w:rsidRDefault="00111F52" w:rsidP="00111F52">
                  <w:pPr>
                    <w:spacing w:after="0" w:line="240" w:lineRule="auto"/>
                    <w:rPr>
                      <w:rFonts w:ascii="Times New Roman" w:eastAsia="Times New Roman" w:hAnsi="Times New Roman" w:cs="Times New Roman"/>
                      <w:sz w:val="24"/>
                      <w:szCs w:val="24"/>
                    </w:rPr>
                  </w:pPr>
                </w:p>
              </w:tc>
              <w:tc>
                <w:tcPr>
                  <w:tcW w:w="1422" w:type="dxa"/>
                  <w:gridSpan w:val="3"/>
                  <w:tcBorders>
                    <w:top w:val="nil"/>
                    <w:left w:val="nil"/>
                    <w:bottom w:val="nil"/>
                    <w:right w:val="nil"/>
                  </w:tcBorders>
                  <w:shd w:val="clear" w:color="auto" w:fill="auto"/>
                  <w:noWrap/>
                  <w:vAlign w:val="bottom"/>
                  <w:hideMark/>
                </w:tcPr>
                <w:p w14:paraId="1751580E"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2312" w:type="dxa"/>
                  <w:gridSpan w:val="4"/>
                  <w:tcBorders>
                    <w:top w:val="nil"/>
                    <w:left w:val="nil"/>
                    <w:bottom w:val="nil"/>
                    <w:right w:val="nil"/>
                  </w:tcBorders>
                  <w:shd w:val="clear" w:color="auto" w:fill="auto"/>
                  <w:noWrap/>
                  <w:vAlign w:val="bottom"/>
                  <w:hideMark/>
                </w:tcPr>
                <w:p w14:paraId="26ABBFFE"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5F141E0"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8F69B"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9760B" w14:textId="77777777" w:rsidR="00111F52" w:rsidRPr="00111F52" w:rsidRDefault="00111F52" w:rsidP="00111F52">
                  <w:pPr>
                    <w:spacing w:after="0" w:line="240" w:lineRule="auto"/>
                    <w:rPr>
                      <w:rFonts w:ascii="Times New Roman" w:eastAsia="Times New Roman" w:hAnsi="Times New Roman" w:cs="Times New Roman"/>
                      <w:sz w:val="20"/>
                      <w:szCs w:val="20"/>
                    </w:rPr>
                  </w:pPr>
                </w:p>
              </w:tc>
            </w:tr>
            <w:tr w:rsidR="00D90DB0" w:rsidRPr="00D90DB0" w14:paraId="0CB2E006" w14:textId="77777777" w:rsidTr="00D90DB0">
              <w:trPr>
                <w:gridAfter w:val="3"/>
                <w:wAfter w:w="2064" w:type="dxa"/>
                <w:trHeight w:val="300"/>
              </w:trPr>
              <w:tc>
                <w:tcPr>
                  <w:tcW w:w="5520" w:type="dxa"/>
                  <w:gridSpan w:val="9"/>
                  <w:tcBorders>
                    <w:top w:val="single" w:sz="4" w:space="0" w:color="auto"/>
                    <w:left w:val="single" w:sz="4" w:space="0" w:color="auto"/>
                    <w:bottom w:val="single" w:sz="4" w:space="0" w:color="auto"/>
                    <w:right w:val="nil"/>
                  </w:tcBorders>
                  <w:shd w:val="clear" w:color="000000" w:fill="8DB4E2"/>
                  <w:noWrap/>
                  <w:vAlign w:val="center"/>
                  <w:hideMark/>
                </w:tcPr>
                <w:p w14:paraId="27E16380"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Written Log of Initial Requests</w:t>
                  </w:r>
                </w:p>
              </w:tc>
            </w:tr>
            <w:tr w:rsidR="00D90DB0" w:rsidRPr="00D90DB0" w14:paraId="5D15E72D" w14:textId="77777777" w:rsidTr="00D90DB0">
              <w:trPr>
                <w:gridAfter w:val="3"/>
                <w:wAfter w:w="2064" w:type="dxa"/>
                <w:trHeight w:val="300"/>
              </w:trPr>
              <w:tc>
                <w:tcPr>
                  <w:tcW w:w="20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48F456"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 </w:t>
                  </w:r>
                </w:p>
              </w:tc>
              <w:tc>
                <w:tcPr>
                  <w:tcW w:w="860" w:type="dxa"/>
                  <w:gridSpan w:val="2"/>
                  <w:tcBorders>
                    <w:top w:val="single" w:sz="4" w:space="0" w:color="auto"/>
                    <w:left w:val="nil"/>
                    <w:bottom w:val="single" w:sz="4" w:space="0" w:color="auto"/>
                    <w:right w:val="nil"/>
                  </w:tcBorders>
                  <w:shd w:val="clear" w:color="auto" w:fill="auto"/>
                  <w:noWrap/>
                  <w:vAlign w:val="center"/>
                  <w:hideMark/>
                </w:tcPr>
                <w:p w14:paraId="1AD25CE3"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FY1617</w:t>
                  </w:r>
                </w:p>
              </w:tc>
              <w:tc>
                <w:tcPr>
                  <w:tcW w:w="860" w:type="dxa"/>
                  <w:tcBorders>
                    <w:top w:val="single" w:sz="4" w:space="0" w:color="auto"/>
                    <w:left w:val="nil"/>
                    <w:bottom w:val="single" w:sz="4" w:space="0" w:color="auto"/>
                    <w:right w:val="nil"/>
                  </w:tcBorders>
                  <w:shd w:val="clear" w:color="auto" w:fill="auto"/>
                  <w:noWrap/>
                  <w:vAlign w:val="center"/>
                  <w:hideMark/>
                </w:tcPr>
                <w:p w14:paraId="13423B8C"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FY1617</w:t>
                  </w:r>
                </w:p>
              </w:tc>
              <w:tc>
                <w:tcPr>
                  <w:tcW w:w="860" w:type="dxa"/>
                  <w:tcBorders>
                    <w:top w:val="single" w:sz="4" w:space="0" w:color="auto"/>
                    <w:left w:val="nil"/>
                    <w:bottom w:val="single" w:sz="4" w:space="0" w:color="auto"/>
                    <w:right w:val="nil"/>
                  </w:tcBorders>
                  <w:shd w:val="clear" w:color="auto" w:fill="auto"/>
                  <w:noWrap/>
                  <w:vAlign w:val="center"/>
                  <w:hideMark/>
                </w:tcPr>
                <w:p w14:paraId="6EF31D7C"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FY1617</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BEFDA7"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FY1617</w:t>
                  </w:r>
                </w:p>
              </w:tc>
            </w:tr>
            <w:tr w:rsidR="00D90DB0" w:rsidRPr="00D90DB0" w14:paraId="59FD3FE7" w14:textId="77777777" w:rsidTr="00D90DB0">
              <w:trPr>
                <w:gridAfter w:val="3"/>
                <w:wAfter w:w="2064" w:type="dxa"/>
                <w:trHeight w:val="300"/>
              </w:trPr>
              <w:tc>
                <w:tcPr>
                  <w:tcW w:w="2080" w:type="dxa"/>
                  <w:gridSpan w:val="3"/>
                  <w:vMerge/>
                  <w:tcBorders>
                    <w:top w:val="single" w:sz="4" w:space="0" w:color="auto"/>
                    <w:left w:val="single" w:sz="4" w:space="0" w:color="auto"/>
                    <w:bottom w:val="single" w:sz="4" w:space="0" w:color="000000"/>
                    <w:right w:val="single" w:sz="4" w:space="0" w:color="000000"/>
                  </w:tcBorders>
                  <w:vAlign w:val="center"/>
                  <w:hideMark/>
                </w:tcPr>
                <w:p w14:paraId="2C529EC3" w14:textId="77777777" w:rsidR="00D90DB0" w:rsidRPr="00D90DB0" w:rsidRDefault="00D90DB0" w:rsidP="00D90DB0">
                  <w:pPr>
                    <w:spacing w:after="0" w:line="240" w:lineRule="auto"/>
                    <w:rPr>
                      <w:rFonts w:ascii="Calibri" w:eastAsia="Times New Roman" w:hAnsi="Calibri" w:cs="Times New Roman"/>
                      <w:b/>
                      <w:bCs/>
                      <w:color w:val="000000"/>
                      <w:sz w:val="18"/>
                      <w:szCs w:val="18"/>
                    </w:rPr>
                  </w:pPr>
                </w:p>
              </w:tc>
              <w:tc>
                <w:tcPr>
                  <w:tcW w:w="860" w:type="dxa"/>
                  <w:gridSpan w:val="2"/>
                  <w:tcBorders>
                    <w:top w:val="single" w:sz="4" w:space="0" w:color="auto"/>
                    <w:left w:val="nil"/>
                    <w:bottom w:val="single" w:sz="4" w:space="0" w:color="auto"/>
                    <w:right w:val="nil"/>
                  </w:tcBorders>
                  <w:shd w:val="clear" w:color="auto" w:fill="auto"/>
                  <w:noWrap/>
                  <w:vAlign w:val="center"/>
                  <w:hideMark/>
                </w:tcPr>
                <w:p w14:paraId="78A16A84"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Q4</w:t>
                  </w:r>
                </w:p>
              </w:tc>
              <w:tc>
                <w:tcPr>
                  <w:tcW w:w="860" w:type="dxa"/>
                  <w:tcBorders>
                    <w:top w:val="single" w:sz="4" w:space="0" w:color="auto"/>
                    <w:left w:val="nil"/>
                    <w:bottom w:val="single" w:sz="4" w:space="0" w:color="auto"/>
                    <w:right w:val="nil"/>
                  </w:tcBorders>
                  <w:shd w:val="clear" w:color="auto" w:fill="auto"/>
                  <w:noWrap/>
                  <w:vAlign w:val="center"/>
                  <w:hideMark/>
                </w:tcPr>
                <w:p w14:paraId="63803553"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Q3</w:t>
                  </w:r>
                </w:p>
              </w:tc>
              <w:tc>
                <w:tcPr>
                  <w:tcW w:w="860" w:type="dxa"/>
                  <w:tcBorders>
                    <w:top w:val="single" w:sz="4" w:space="0" w:color="auto"/>
                    <w:left w:val="nil"/>
                    <w:bottom w:val="single" w:sz="4" w:space="0" w:color="auto"/>
                    <w:right w:val="nil"/>
                  </w:tcBorders>
                  <w:shd w:val="clear" w:color="auto" w:fill="auto"/>
                  <w:noWrap/>
                  <w:vAlign w:val="center"/>
                  <w:hideMark/>
                </w:tcPr>
                <w:p w14:paraId="488A963B"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Q2</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B2308D" w14:textId="77777777" w:rsidR="00D90DB0" w:rsidRPr="00D90DB0" w:rsidRDefault="00D90DB0" w:rsidP="00D90DB0">
                  <w:pPr>
                    <w:spacing w:after="0" w:line="240" w:lineRule="auto"/>
                    <w:jc w:val="center"/>
                    <w:rPr>
                      <w:rFonts w:ascii="Calibri" w:eastAsia="Times New Roman" w:hAnsi="Calibri" w:cs="Times New Roman"/>
                      <w:color w:val="000000"/>
                      <w:sz w:val="18"/>
                      <w:szCs w:val="18"/>
                    </w:rPr>
                  </w:pPr>
                  <w:r w:rsidRPr="00D90DB0">
                    <w:rPr>
                      <w:rFonts w:ascii="Calibri" w:eastAsia="Times New Roman" w:hAnsi="Calibri" w:cs="Times New Roman"/>
                      <w:color w:val="000000"/>
                      <w:sz w:val="18"/>
                      <w:szCs w:val="18"/>
                    </w:rPr>
                    <w:t>Q1</w:t>
                  </w:r>
                </w:p>
              </w:tc>
            </w:tr>
            <w:tr w:rsidR="00D90DB0" w:rsidRPr="00D90DB0" w14:paraId="4D2F23D7" w14:textId="77777777" w:rsidTr="00D90DB0">
              <w:trPr>
                <w:gridAfter w:val="3"/>
                <w:wAfter w:w="2064" w:type="dxa"/>
                <w:trHeight w:val="960"/>
              </w:trPr>
              <w:tc>
                <w:tcPr>
                  <w:tcW w:w="2080" w:type="dxa"/>
                  <w:gridSpan w:val="3"/>
                  <w:vMerge/>
                  <w:tcBorders>
                    <w:top w:val="single" w:sz="4" w:space="0" w:color="auto"/>
                    <w:left w:val="single" w:sz="4" w:space="0" w:color="auto"/>
                    <w:bottom w:val="single" w:sz="4" w:space="0" w:color="000000"/>
                    <w:right w:val="single" w:sz="4" w:space="0" w:color="000000"/>
                  </w:tcBorders>
                  <w:vAlign w:val="center"/>
                  <w:hideMark/>
                </w:tcPr>
                <w:p w14:paraId="638960F9" w14:textId="77777777" w:rsidR="00D90DB0" w:rsidRPr="00D90DB0" w:rsidRDefault="00D90DB0" w:rsidP="00D90DB0">
                  <w:pPr>
                    <w:spacing w:after="0" w:line="240" w:lineRule="auto"/>
                    <w:rPr>
                      <w:rFonts w:ascii="Calibri" w:eastAsia="Times New Roman" w:hAnsi="Calibri" w:cs="Times New Roman"/>
                      <w:b/>
                      <w:bCs/>
                      <w:color w:val="000000"/>
                      <w:sz w:val="18"/>
                      <w:szCs w:val="18"/>
                    </w:rPr>
                  </w:pPr>
                </w:p>
              </w:tc>
              <w:tc>
                <w:tcPr>
                  <w:tcW w:w="860" w:type="dxa"/>
                  <w:gridSpan w:val="2"/>
                  <w:tcBorders>
                    <w:top w:val="nil"/>
                    <w:left w:val="nil"/>
                    <w:bottom w:val="single" w:sz="4" w:space="0" w:color="auto"/>
                    <w:right w:val="single" w:sz="12" w:space="0" w:color="auto"/>
                  </w:tcBorders>
                  <w:shd w:val="clear" w:color="auto" w:fill="auto"/>
                  <w:vAlign w:val="center"/>
                  <w:hideMark/>
                </w:tcPr>
                <w:p w14:paraId="285A2B6B"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 Calls where Req Met</w:t>
                  </w:r>
                </w:p>
              </w:tc>
              <w:tc>
                <w:tcPr>
                  <w:tcW w:w="860" w:type="dxa"/>
                  <w:tcBorders>
                    <w:top w:val="nil"/>
                    <w:left w:val="nil"/>
                    <w:bottom w:val="single" w:sz="4" w:space="0" w:color="auto"/>
                    <w:right w:val="single" w:sz="12" w:space="0" w:color="auto"/>
                  </w:tcBorders>
                  <w:shd w:val="clear" w:color="auto" w:fill="auto"/>
                  <w:vAlign w:val="center"/>
                  <w:hideMark/>
                </w:tcPr>
                <w:p w14:paraId="26405E1F"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 Calls where Req Met</w:t>
                  </w:r>
                </w:p>
              </w:tc>
              <w:tc>
                <w:tcPr>
                  <w:tcW w:w="860" w:type="dxa"/>
                  <w:tcBorders>
                    <w:top w:val="nil"/>
                    <w:left w:val="nil"/>
                    <w:bottom w:val="single" w:sz="4" w:space="0" w:color="auto"/>
                    <w:right w:val="single" w:sz="12" w:space="0" w:color="auto"/>
                  </w:tcBorders>
                  <w:shd w:val="clear" w:color="auto" w:fill="auto"/>
                  <w:vAlign w:val="center"/>
                  <w:hideMark/>
                </w:tcPr>
                <w:p w14:paraId="0E679239"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 Calls where Req Met</w:t>
                  </w:r>
                </w:p>
              </w:tc>
              <w:tc>
                <w:tcPr>
                  <w:tcW w:w="860" w:type="dxa"/>
                  <w:gridSpan w:val="2"/>
                  <w:tcBorders>
                    <w:top w:val="nil"/>
                    <w:left w:val="nil"/>
                    <w:bottom w:val="single" w:sz="4" w:space="0" w:color="auto"/>
                    <w:right w:val="single" w:sz="4" w:space="0" w:color="auto"/>
                  </w:tcBorders>
                  <w:shd w:val="clear" w:color="auto" w:fill="auto"/>
                  <w:vAlign w:val="center"/>
                  <w:hideMark/>
                </w:tcPr>
                <w:p w14:paraId="366148B5"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 Calls where Req Met</w:t>
                  </w:r>
                </w:p>
              </w:tc>
            </w:tr>
            <w:tr w:rsidR="00D90DB0" w:rsidRPr="00D90DB0" w14:paraId="2A021A92" w14:textId="77777777" w:rsidTr="00D90DB0">
              <w:trPr>
                <w:gridAfter w:val="3"/>
                <w:wAfter w:w="2064" w:type="dxa"/>
                <w:trHeight w:val="480"/>
              </w:trPr>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7ED203"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Name of Beneficiary?</w:t>
                  </w:r>
                </w:p>
              </w:tc>
              <w:tc>
                <w:tcPr>
                  <w:tcW w:w="960" w:type="dxa"/>
                  <w:tcBorders>
                    <w:top w:val="nil"/>
                    <w:left w:val="nil"/>
                    <w:bottom w:val="single" w:sz="4" w:space="0" w:color="auto"/>
                    <w:right w:val="single" w:sz="4" w:space="0" w:color="auto"/>
                  </w:tcBorders>
                  <w:shd w:val="clear" w:color="auto" w:fill="auto"/>
                  <w:vAlign w:val="center"/>
                  <w:hideMark/>
                </w:tcPr>
                <w:p w14:paraId="304B8DF0"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Business Hours</w:t>
                  </w:r>
                </w:p>
              </w:tc>
              <w:tc>
                <w:tcPr>
                  <w:tcW w:w="860" w:type="dxa"/>
                  <w:gridSpan w:val="2"/>
                  <w:tcBorders>
                    <w:top w:val="nil"/>
                    <w:left w:val="nil"/>
                    <w:bottom w:val="single" w:sz="4" w:space="0" w:color="auto"/>
                    <w:right w:val="single" w:sz="4" w:space="0" w:color="auto"/>
                  </w:tcBorders>
                  <w:shd w:val="clear" w:color="auto" w:fill="auto"/>
                  <w:vAlign w:val="center"/>
                  <w:hideMark/>
                </w:tcPr>
                <w:p w14:paraId="5D9109A7"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50.00%</w:t>
                  </w:r>
                </w:p>
              </w:tc>
              <w:tc>
                <w:tcPr>
                  <w:tcW w:w="860" w:type="dxa"/>
                  <w:tcBorders>
                    <w:top w:val="nil"/>
                    <w:left w:val="nil"/>
                    <w:bottom w:val="single" w:sz="4" w:space="0" w:color="auto"/>
                    <w:right w:val="single" w:sz="12" w:space="0" w:color="auto"/>
                  </w:tcBorders>
                  <w:shd w:val="clear" w:color="auto" w:fill="auto"/>
                  <w:vAlign w:val="center"/>
                  <w:hideMark/>
                </w:tcPr>
                <w:p w14:paraId="202C20DD"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0.00%</w:t>
                  </w:r>
                </w:p>
              </w:tc>
              <w:tc>
                <w:tcPr>
                  <w:tcW w:w="860" w:type="dxa"/>
                  <w:tcBorders>
                    <w:top w:val="nil"/>
                    <w:left w:val="nil"/>
                    <w:bottom w:val="single" w:sz="4" w:space="0" w:color="auto"/>
                    <w:right w:val="single" w:sz="12" w:space="0" w:color="auto"/>
                  </w:tcBorders>
                  <w:shd w:val="clear" w:color="auto" w:fill="auto"/>
                  <w:vAlign w:val="center"/>
                  <w:hideMark/>
                </w:tcPr>
                <w:p w14:paraId="57F585EA"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75.00%</w:t>
                  </w:r>
                </w:p>
              </w:tc>
              <w:tc>
                <w:tcPr>
                  <w:tcW w:w="860" w:type="dxa"/>
                  <w:gridSpan w:val="2"/>
                  <w:tcBorders>
                    <w:top w:val="nil"/>
                    <w:left w:val="nil"/>
                    <w:bottom w:val="single" w:sz="4" w:space="0" w:color="auto"/>
                    <w:right w:val="single" w:sz="4" w:space="0" w:color="auto"/>
                  </w:tcBorders>
                  <w:shd w:val="clear" w:color="auto" w:fill="auto"/>
                  <w:vAlign w:val="center"/>
                  <w:hideMark/>
                </w:tcPr>
                <w:p w14:paraId="011F54BA"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0.00%</w:t>
                  </w:r>
                </w:p>
              </w:tc>
            </w:tr>
            <w:tr w:rsidR="00D90DB0" w:rsidRPr="00D90DB0" w14:paraId="4B8DD7DC" w14:textId="77777777" w:rsidTr="00D90DB0">
              <w:trPr>
                <w:gridAfter w:val="3"/>
                <w:wAfter w:w="2064" w:type="dxa"/>
                <w:trHeight w:val="300"/>
              </w:trPr>
              <w:tc>
                <w:tcPr>
                  <w:tcW w:w="1120" w:type="dxa"/>
                  <w:gridSpan w:val="2"/>
                  <w:vMerge/>
                  <w:tcBorders>
                    <w:top w:val="nil"/>
                    <w:left w:val="single" w:sz="4" w:space="0" w:color="auto"/>
                    <w:bottom w:val="single" w:sz="4" w:space="0" w:color="000000"/>
                    <w:right w:val="single" w:sz="4" w:space="0" w:color="auto"/>
                  </w:tcBorders>
                  <w:vAlign w:val="center"/>
                  <w:hideMark/>
                </w:tcPr>
                <w:p w14:paraId="2DC212F5" w14:textId="77777777" w:rsidR="00D90DB0" w:rsidRPr="00D90DB0" w:rsidRDefault="00D90DB0" w:rsidP="00D90DB0">
                  <w:pPr>
                    <w:spacing w:after="0" w:line="240" w:lineRule="auto"/>
                    <w:rPr>
                      <w:rFonts w:ascii="Calibri" w:eastAsia="Times New Roman" w:hAnsi="Calibri" w:cs="Times New Roman"/>
                      <w:b/>
                      <w:bCs/>
                      <w:color w:val="000000"/>
                      <w:sz w:val="18"/>
                      <w:szCs w:val="18"/>
                    </w:rPr>
                  </w:pPr>
                </w:p>
              </w:tc>
              <w:tc>
                <w:tcPr>
                  <w:tcW w:w="960" w:type="dxa"/>
                  <w:tcBorders>
                    <w:top w:val="nil"/>
                    <w:left w:val="nil"/>
                    <w:bottom w:val="single" w:sz="4" w:space="0" w:color="auto"/>
                    <w:right w:val="single" w:sz="4" w:space="0" w:color="auto"/>
                  </w:tcBorders>
                  <w:shd w:val="clear" w:color="000000" w:fill="C5D9F1"/>
                  <w:vAlign w:val="center"/>
                  <w:hideMark/>
                </w:tcPr>
                <w:p w14:paraId="095DFDA9"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After Hours</w:t>
                  </w:r>
                </w:p>
              </w:tc>
              <w:tc>
                <w:tcPr>
                  <w:tcW w:w="860" w:type="dxa"/>
                  <w:gridSpan w:val="2"/>
                  <w:tcBorders>
                    <w:top w:val="nil"/>
                    <w:left w:val="nil"/>
                    <w:bottom w:val="single" w:sz="4" w:space="0" w:color="auto"/>
                    <w:right w:val="single" w:sz="4" w:space="0" w:color="auto"/>
                  </w:tcBorders>
                  <w:shd w:val="clear" w:color="000000" w:fill="C5D9F1"/>
                  <w:vAlign w:val="center"/>
                  <w:hideMark/>
                </w:tcPr>
                <w:p w14:paraId="75D90483"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0.00%</w:t>
                  </w:r>
                </w:p>
              </w:tc>
              <w:tc>
                <w:tcPr>
                  <w:tcW w:w="860" w:type="dxa"/>
                  <w:tcBorders>
                    <w:top w:val="nil"/>
                    <w:left w:val="nil"/>
                    <w:bottom w:val="single" w:sz="4" w:space="0" w:color="auto"/>
                    <w:right w:val="single" w:sz="12" w:space="0" w:color="auto"/>
                  </w:tcBorders>
                  <w:shd w:val="clear" w:color="000000" w:fill="C5D9F1"/>
                  <w:vAlign w:val="center"/>
                  <w:hideMark/>
                </w:tcPr>
                <w:p w14:paraId="218EFC0E"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20.00%</w:t>
                  </w:r>
                </w:p>
              </w:tc>
              <w:tc>
                <w:tcPr>
                  <w:tcW w:w="860" w:type="dxa"/>
                  <w:tcBorders>
                    <w:top w:val="nil"/>
                    <w:left w:val="nil"/>
                    <w:bottom w:val="single" w:sz="4" w:space="0" w:color="auto"/>
                    <w:right w:val="single" w:sz="12" w:space="0" w:color="auto"/>
                  </w:tcBorders>
                  <w:shd w:val="clear" w:color="000000" w:fill="C5D9F1"/>
                  <w:vAlign w:val="center"/>
                  <w:hideMark/>
                </w:tcPr>
                <w:p w14:paraId="05687AE2"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0.00%</w:t>
                  </w:r>
                </w:p>
              </w:tc>
              <w:tc>
                <w:tcPr>
                  <w:tcW w:w="860" w:type="dxa"/>
                  <w:gridSpan w:val="2"/>
                  <w:tcBorders>
                    <w:top w:val="nil"/>
                    <w:left w:val="nil"/>
                    <w:bottom w:val="single" w:sz="4" w:space="0" w:color="auto"/>
                    <w:right w:val="single" w:sz="4" w:space="0" w:color="auto"/>
                  </w:tcBorders>
                  <w:shd w:val="clear" w:color="000000" w:fill="C5D9F1"/>
                  <w:vAlign w:val="center"/>
                  <w:hideMark/>
                </w:tcPr>
                <w:p w14:paraId="143EE2C2"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0.00%</w:t>
                  </w:r>
                </w:p>
              </w:tc>
            </w:tr>
            <w:tr w:rsidR="00D90DB0" w:rsidRPr="00D90DB0" w14:paraId="3818A478" w14:textId="77777777" w:rsidTr="00D90DB0">
              <w:trPr>
                <w:gridAfter w:val="3"/>
                <w:wAfter w:w="2064" w:type="dxa"/>
                <w:trHeight w:val="495"/>
              </w:trPr>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9EF348"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Date of Request?</w:t>
                  </w:r>
                </w:p>
              </w:tc>
              <w:tc>
                <w:tcPr>
                  <w:tcW w:w="960" w:type="dxa"/>
                  <w:tcBorders>
                    <w:top w:val="nil"/>
                    <w:left w:val="nil"/>
                    <w:bottom w:val="single" w:sz="4" w:space="0" w:color="auto"/>
                    <w:right w:val="single" w:sz="4" w:space="0" w:color="auto"/>
                  </w:tcBorders>
                  <w:shd w:val="clear" w:color="auto" w:fill="auto"/>
                  <w:vAlign w:val="bottom"/>
                  <w:hideMark/>
                </w:tcPr>
                <w:p w14:paraId="3BE7DB43"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Business Hours</w:t>
                  </w:r>
                </w:p>
              </w:tc>
              <w:tc>
                <w:tcPr>
                  <w:tcW w:w="860" w:type="dxa"/>
                  <w:gridSpan w:val="2"/>
                  <w:tcBorders>
                    <w:top w:val="nil"/>
                    <w:left w:val="nil"/>
                    <w:bottom w:val="single" w:sz="4" w:space="0" w:color="auto"/>
                    <w:right w:val="single" w:sz="4" w:space="0" w:color="auto"/>
                  </w:tcBorders>
                  <w:shd w:val="clear" w:color="auto" w:fill="auto"/>
                  <w:vAlign w:val="center"/>
                  <w:hideMark/>
                </w:tcPr>
                <w:p w14:paraId="48D36577"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50.00%</w:t>
                  </w:r>
                </w:p>
              </w:tc>
              <w:tc>
                <w:tcPr>
                  <w:tcW w:w="860" w:type="dxa"/>
                  <w:tcBorders>
                    <w:top w:val="nil"/>
                    <w:left w:val="nil"/>
                    <w:bottom w:val="single" w:sz="4" w:space="0" w:color="auto"/>
                    <w:right w:val="single" w:sz="12" w:space="0" w:color="auto"/>
                  </w:tcBorders>
                  <w:shd w:val="clear" w:color="auto" w:fill="auto"/>
                  <w:vAlign w:val="center"/>
                  <w:hideMark/>
                </w:tcPr>
                <w:p w14:paraId="70E8750C"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100.00%</w:t>
                  </w:r>
                </w:p>
              </w:tc>
              <w:tc>
                <w:tcPr>
                  <w:tcW w:w="860" w:type="dxa"/>
                  <w:tcBorders>
                    <w:top w:val="nil"/>
                    <w:left w:val="nil"/>
                    <w:bottom w:val="single" w:sz="4" w:space="0" w:color="auto"/>
                    <w:right w:val="single" w:sz="12" w:space="0" w:color="auto"/>
                  </w:tcBorders>
                  <w:shd w:val="clear" w:color="auto" w:fill="auto"/>
                  <w:vAlign w:val="center"/>
                  <w:hideMark/>
                </w:tcPr>
                <w:p w14:paraId="20DF4000"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87.50%</w:t>
                  </w:r>
                </w:p>
              </w:tc>
              <w:tc>
                <w:tcPr>
                  <w:tcW w:w="860" w:type="dxa"/>
                  <w:gridSpan w:val="2"/>
                  <w:tcBorders>
                    <w:top w:val="nil"/>
                    <w:left w:val="nil"/>
                    <w:bottom w:val="single" w:sz="4" w:space="0" w:color="auto"/>
                    <w:right w:val="single" w:sz="4" w:space="0" w:color="auto"/>
                  </w:tcBorders>
                  <w:shd w:val="clear" w:color="auto" w:fill="auto"/>
                  <w:vAlign w:val="center"/>
                  <w:hideMark/>
                </w:tcPr>
                <w:p w14:paraId="2FA7168B"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50.00%</w:t>
                  </w:r>
                </w:p>
              </w:tc>
            </w:tr>
            <w:tr w:rsidR="00D90DB0" w:rsidRPr="00D90DB0" w14:paraId="1543C152" w14:textId="77777777" w:rsidTr="00D90DB0">
              <w:trPr>
                <w:gridAfter w:val="3"/>
                <w:wAfter w:w="2064" w:type="dxa"/>
                <w:trHeight w:val="300"/>
              </w:trPr>
              <w:tc>
                <w:tcPr>
                  <w:tcW w:w="1120" w:type="dxa"/>
                  <w:gridSpan w:val="2"/>
                  <w:vMerge/>
                  <w:tcBorders>
                    <w:top w:val="nil"/>
                    <w:left w:val="single" w:sz="4" w:space="0" w:color="auto"/>
                    <w:bottom w:val="single" w:sz="4" w:space="0" w:color="000000"/>
                    <w:right w:val="single" w:sz="4" w:space="0" w:color="auto"/>
                  </w:tcBorders>
                  <w:vAlign w:val="center"/>
                  <w:hideMark/>
                </w:tcPr>
                <w:p w14:paraId="246A5E7F" w14:textId="77777777" w:rsidR="00D90DB0" w:rsidRPr="00D90DB0" w:rsidRDefault="00D90DB0" w:rsidP="00D90DB0">
                  <w:pPr>
                    <w:spacing w:after="0" w:line="240" w:lineRule="auto"/>
                    <w:rPr>
                      <w:rFonts w:ascii="Calibri" w:eastAsia="Times New Roman" w:hAnsi="Calibri" w:cs="Times New Roman"/>
                      <w:b/>
                      <w:bCs/>
                      <w:color w:val="000000"/>
                      <w:sz w:val="18"/>
                      <w:szCs w:val="18"/>
                    </w:rPr>
                  </w:pPr>
                </w:p>
              </w:tc>
              <w:tc>
                <w:tcPr>
                  <w:tcW w:w="960" w:type="dxa"/>
                  <w:tcBorders>
                    <w:top w:val="nil"/>
                    <w:left w:val="nil"/>
                    <w:bottom w:val="single" w:sz="4" w:space="0" w:color="auto"/>
                    <w:right w:val="single" w:sz="4" w:space="0" w:color="auto"/>
                  </w:tcBorders>
                  <w:shd w:val="clear" w:color="000000" w:fill="C5D9F1"/>
                  <w:vAlign w:val="bottom"/>
                  <w:hideMark/>
                </w:tcPr>
                <w:p w14:paraId="1FB7EBE1"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After Hours</w:t>
                  </w:r>
                </w:p>
              </w:tc>
              <w:tc>
                <w:tcPr>
                  <w:tcW w:w="860" w:type="dxa"/>
                  <w:gridSpan w:val="2"/>
                  <w:tcBorders>
                    <w:top w:val="nil"/>
                    <w:left w:val="nil"/>
                    <w:bottom w:val="single" w:sz="4" w:space="0" w:color="auto"/>
                    <w:right w:val="single" w:sz="4" w:space="0" w:color="auto"/>
                  </w:tcBorders>
                  <w:shd w:val="clear" w:color="000000" w:fill="C5D9F1"/>
                  <w:vAlign w:val="center"/>
                  <w:hideMark/>
                </w:tcPr>
                <w:p w14:paraId="6DE0E3FD"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50.00%</w:t>
                  </w:r>
                </w:p>
              </w:tc>
              <w:tc>
                <w:tcPr>
                  <w:tcW w:w="860" w:type="dxa"/>
                  <w:tcBorders>
                    <w:top w:val="nil"/>
                    <w:left w:val="nil"/>
                    <w:bottom w:val="single" w:sz="4" w:space="0" w:color="auto"/>
                    <w:right w:val="single" w:sz="12" w:space="0" w:color="auto"/>
                  </w:tcBorders>
                  <w:shd w:val="clear" w:color="000000" w:fill="C5D9F1"/>
                  <w:vAlign w:val="center"/>
                  <w:hideMark/>
                </w:tcPr>
                <w:p w14:paraId="6797452A"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80.00%</w:t>
                  </w:r>
                </w:p>
              </w:tc>
              <w:tc>
                <w:tcPr>
                  <w:tcW w:w="860" w:type="dxa"/>
                  <w:tcBorders>
                    <w:top w:val="nil"/>
                    <w:left w:val="nil"/>
                    <w:bottom w:val="single" w:sz="4" w:space="0" w:color="auto"/>
                    <w:right w:val="single" w:sz="12" w:space="0" w:color="auto"/>
                  </w:tcBorders>
                  <w:shd w:val="clear" w:color="000000" w:fill="C5D9F1"/>
                  <w:vAlign w:val="center"/>
                  <w:hideMark/>
                </w:tcPr>
                <w:p w14:paraId="31453799"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100.00%</w:t>
                  </w:r>
                </w:p>
              </w:tc>
              <w:tc>
                <w:tcPr>
                  <w:tcW w:w="860" w:type="dxa"/>
                  <w:gridSpan w:val="2"/>
                  <w:tcBorders>
                    <w:top w:val="nil"/>
                    <w:left w:val="nil"/>
                    <w:bottom w:val="single" w:sz="4" w:space="0" w:color="auto"/>
                    <w:right w:val="single" w:sz="4" w:space="0" w:color="auto"/>
                  </w:tcBorders>
                  <w:shd w:val="clear" w:color="000000" w:fill="C5D9F1"/>
                  <w:vAlign w:val="center"/>
                  <w:hideMark/>
                </w:tcPr>
                <w:p w14:paraId="4772AC2B"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0.00%</w:t>
                  </w:r>
                </w:p>
              </w:tc>
            </w:tr>
            <w:tr w:rsidR="00D90DB0" w:rsidRPr="00D90DB0" w14:paraId="19079065" w14:textId="77777777" w:rsidTr="00D90DB0">
              <w:trPr>
                <w:gridAfter w:val="3"/>
                <w:wAfter w:w="2064" w:type="dxa"/>
                <w:trHeight w:val="495"/>
              </w:trPr>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5C1624"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Initial Disposition of the request?</w:t>
                  </w:r>
                </w:p>
              </w:tc>
              <w:tc>
                <w:tcPr>
                  <w:tcW w:w="960" w:type="dxa"/>
                  <w:tcBorders>
                    <w:top w:val="nil"/>
                    <w:left w:val="nil"/>
                    <w:bottom w:val="single" w:sz="4" w:space="0" w:color="auto"/>
                    <w:right w:val="single" w:sz="4" w:space="0" w:color="auto"/>
                  </w:tcBorders>
                  <w:shd w:val="clear" w:color="auto" w:fill="auto"/>
                  <w:vAlign w:val="bottom"/>
                  <w:hideMark/>
                </w:tcPr>
                <w:p w14:paraId="5ECA5B7D"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Business Hours</w:t>
                  </w:r>
                </w:p>
              </w:tc>
              <w:tc>
                <w:tcPr>
                  <w:tcW w:w="860" w:type="dxa"/>
                  <w:gridSpan w:val="2"/>
                  <w:tcBorders>
                    <w:top w:val="nil"/>
                    <w:left w:val="nil"/>
                    <w:bottom w:val="single" w:sz="4" w:space="0" w:color="auto"/>
                    <w:right w:val="single" w:sz="4" w:space="0" w:color="auto"/>
                  </w:tcBorders>
                  <w:shd w:val="clear" w:color="auto" w:fill="auto"/>
                  <w:vAlign w:val="center"/>
                  <w:hideMark/>
                </w:tcPr>
                <w:p w14:paraId="1424A048"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50.00%</w:t>
                  </w:r>
                </w:p>
              </w:tc>
              <w:tc>
                <w:tcPr>
                  <w:tcW w:w="860" w:type="dxa"/>
                  <w:tcBorders>
                    <w:top w:val="nil"/>
                    <w:left w:val="nil"/>
                    <w:bottom w:val="single" w:sz="4" w:space="0" w:color="auto"/>
                    <w:right w:val="single" w:sz="12" w:space="0" w:color="auto"/>
                  </w:tcBorders>
                  <w:shd w:val="clear" w:color="auto" w:fill="auto"/>
                  <w:vAlign w:val="center"/>
                  <w:hideMark/>
                </w:tcPr>
                <w:p w14:paraId="5C25A3C6"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100.00%</w:t>
                  </w:r>
                </w:p>
              </w:tc>
              <w:tc>
                <w:tcPr>
                  <w:tcW w:w="860" w:type="dxa"/>
                  <w:tcBorders>
                    <w:top w:val="nil"/>
                    <w:left w:val="nil"/>
                    <w:bottom w:val="single" w:sz="4" w:space="0" w:color="auto"/>
                    <w:right w:val="single" w:sz="12" w:space="0" w:color="auto"/>
                  </w:tcBorders>
                  <w:shd w:val="clear" w:color="auto" w:fill="auto"/>
                  <w:vAlign w:val="center"/>
                  <w:hideMark/>
                </w:tcPr>
                <w:p w14:paraId="2B08D6EC"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87.50%</w:t>
                  </w:r>
                </w:p>
              </w:tc>
              <w:tc>
                <w:tcPr>
                  <w:tcW w:w="860" w:type="dxa"/>
                  <w:gridSpan w:val="2"/>
                  <w:tcBorders>
                    <w:top w:val="nil"/>
                    <w:left w:val="nil"/>
                    <w:bottom w:val="single" w:sz="4" w:space="0" w:color="auto"/>
                    <w:right w:val="single" w:sz="4" w:space="0" w:color="auto"/>
                  </w:tcBorders>
                  <w:shd w:val="clear" w:color="auto" w:fill="auto"/>
                  <w:vAlign w:val="center"/>
                  <w:hideMark/>
                </w:tcPr>
                <w:p w14:paraId="0D29D61B"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50.00%</w:t>
                  </w:r>
                </w:p>
              </w:tc>
            </w:tr>
            <w:tr w:rsidR="00D90DB0" w:rsidRPr="00D90DB0" w14:paraId="51543AC9" w14:textId="77777777" w:rsidTr="00D90DB0">
              <w:trPr>
                <w:gridAfter w:val="3"/>
                <w:wAfter w:w="2064" w:type="dxa"/>
                <w:trHeight w:val="300"/>
              </w:trPr>
              <w:tc>
                <w:tcPr>
                  <w:tcW w:w="1120" w:type="dxa"/>
                  <w:gridSpan w:val="2"/>
                  <w:vMerge/>
                  <w:tcBorders>
                    <w:top w:val="nil"/>
                    <w:left w:val="single" w:sz="4" w:space="0" w:color="auto"/>
                    <w:bottom w:val="single" w:sz="4" w:space="0" w:color="000000"/>
                    <w:right w:val="single" w:sz="4" w:space="0" w:color="auto"/>
                  </w:tcBorders>
                  <w:vAlign w:val="center"/>
                  <w:hideMark/>
                </w:tcPr>
                <w:p w14:paraId="523B2A36" w14:textId="77777777" w:rsidR="00D90DB0" w:rsidRPr="00D90DB0" w:rsidRDefault="00D90DB0" w:rsidP="00D90DB0">
                  <w:pPr>
                    <w:spacing w:after="0" w:line="240" w:lineRule="auto"/>
                    <w:rPr>
                      <w:rFonts w:ascii="Calibri" w:eastAsia="Times New Roman" w:hAnsi="Calibri" w:cs="Times New Roman"/>
                      <w:b/>
                      <w:bCs/>
                      <w:color w:val="000000"/>
                      <w:sz w:val="18"/>
                      <w:szCs w:val="18"/>
                    </w:rPr>
                  </w:pPr>
                </w:p>
              </w:tc>
              <w:tc>
                <w:tcPr>
                  <w:tcW w:w="960" w:type="dxa"/>
                  <w:tcBorders>
                    <w:top w:val="nil"/>
                    <w:left w:val="nil"/>
                    <w:bottom w:val="single" w:sz="4" w:space="0" w:color="auto"/>
                    <w:right w:val="single" w:sz="4" w:space="0" w:color="auto"/>
                  </w:tcBorders>
                  <w:shd w:val="clear" w:color="000000" w:fill="C5D9F1"/>
                  <w:vAlign w:val="bottom"/>
                  <w:hideMark/>
                </w:tcPr>
                <w:p w14:paraId="42CF4A4F"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After Hours</w:t>
                  </w:r>
                </w:p>
              </w:tc>
              <w:tc>
                <w:tcPr>
                  <w:tcW w:w="860" w:type="dxa"/>
                  <w:gridSpan w:val="2"/>
                  <w:tcBorders>
                    <w:top w:val="nil"/>
                    <w:left w:val="nil"/>
                    <w:bottom w:val="single" w:sz="4" w:space="0" w:color="auto"/>
                    <w:right w:val="single" w:sz="4" w:space="0" w:color="auto"/>
                  </w:tcBorders>
                  <w:shd w:val="clear" w:color="000000" w:fill="C5D9F1"/>
                  <w:vAlign w:val="center"/>
                  <w:hideMark/>
                </w:tcPr>
                <w:p w14:paraId="256299BC"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50.00%</w:t>
                  </w:r>
                </w:p>
              </w:tc>
              <w:tc>
                <w:tcPr>
                  <w:tcW w:w="860" w:type="dxa"/>
                  <w:tcBorders>
                    <w:top w:val="nil"/>
                    <w:left w:val="nil"/>
                    <w:bottom w:val="single" w:sz="4" w:space="0" w:color="auto"/>
                    <w:right w:val="single" w:sz="12" w:space="0" w:color="auto"/>
                  </w:tcBorders>
                  <w:shd w:val="clear" w:color="000000" w:fill="C5D9F1"/>
                  <w:vAlign w:val="center"/>
                  <w:hideMark/>
                </w:tcPr>
                <w:p w14:paraId="52B07D63"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80.00%</w:t>
                  </w:r>
                </w:p>
              </w:tc>
              <w:tc>
                <w:tcPr>
                  <w:tcW w:w="860" w:type="dxa"/>
                  <w:tcBorders>
                    <w:top w:val="nil"/>
                    <w:left w:val="nil"/>
                    <w:bottom w:val="single" w:sz="4" w:space="0" w:color="auto"/>
                    <w:right w:val="single" w:sz="12" w:space="0" w:color="auto"/>
                  </w:tcBorders>
                  <w:shd w:val="clear" w:color="000000" w:fill="C5D9F1"/>
                  <w:vAlign w:val="center"/>
                  <w:hideMark/>
                </w:tcPr>
                <w:p w14:paraId="57C732BA"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100.00%</w:t>
                  </w:r>
                </w:p>
              </w:tc>
              <w:tc>
                <w:tcPr>
                  <w:tcW w:w="860" w:type="dxa"/>
                  <w:gridSpan w:val="2"/>
                  <w:tcBorders>
                    <w:top w:val="nil"/>
                    <w:left w:val="nil"/>
                    <w:bottom w:val="single" w:sz="4" w:space="0" w:color="auto"/>
                    <w:right w:val="single" w:sz="4" w:space="0" w:color="auto"/>
                  </w:tcBorders>
                  <w:shd w:val="clear" w:color="000000" w:fill="C5D9F1"/>
                  <w:vAlign w:val="center"/>
                  <w:hideMark/>
                </w:tcPr>
                <w:p w14:paraId="0FF1FBC4" w14:textId="77777777" w:rsidR="00D90DB0" w:rsidRPr="00D90DB0" w:rsidRDefault="00D90DB0" w:rsidP="00D90DB0">
                  <w:pPr>
                    <w:spacing w:after="0" w:line="240" w:lineRule="auto"/>
                    <w:jc w:val="center"/>
                    <w:rPr>
                      <w:rFonts w:ascii="Calibri" w:eastAsia="Times New Roman" w:hAnsi="Calibri" w:cs="Times New Roman"/>
                      <w:b/>
                      <w:bCs/>
                      <w:color w:val="000000"/>
                      <w:sz w:val="18"/>
                      <w:szCs w:val="18"/>
                    </w:rPr>
                  </w:pPr>
                  <w:r w:rsidRPr="00D90DB0">
                    <w:rPr>
                      <w:rFonts w:ascii="Calibri" w:eastAsia="Times New Roman" w:hAnsi="Calibri" w:cs="Times New Roman"/>
                      <w:b/>
                      <w:bCs/>
                      <w:color w:val="000000"/>
                      <w:sz w:val="18"/>
                      <w:szCs w:val="18"/>
                    </w:rPr>
                    <w:t>0.00%</w:t>
                  </w:r>
                </w:p>
              </w:tc>
            </w:tr>
            <w:tr w:rsidR="00111F52" w:rsidRPr="00111F52" w14:paraId="3BD69B80" w14:textId="77777777" w:rsidTr="00D90DB0">
              <w:trPr>
                <w:trHeight w:val="315"/>
              </w:trPr>
              <w:tc>
                <w:tcPr>
                  <w:tcW w:w="975" w:type="dxa"/>
                  <w:tcBorders>
                    <w:top w:val="nil"/>
                    <w:left w:val="nil"/>
                    <w:bottom w:val="nil"/>
                    <w:right w:val="nil"/>
                  </w:tcBorders>
                  <w:shd w:val="clear" w:color="auto" w:fill="auto"/>
                  <w:noWrap/>
                  <w:vAlign w:val="bottom"/>
                  <w:hideMark/>
                </w:tcPr>
                <w:p w14:paraId="0F673D33" w14:textId="77777777" w:rsidR="00111F52" w:rsidRPr="00111F52" w:rsidRDefault="00111F52" w:rsidP="00111F52">
                  <w:pPr>
                    <w:spacing w:after="0" w:line="240" w:lineRule="auto"/>
                    <w:jc w:val="center"/>
                    <w:rPr>
                      <w:rFonts w:ascii="Calibri" w:eastAsia="Times New Roman" w:hAnsi="Calibri" w:cs="Times New Roman"/>
                      <w:b/>
                      <w:bCs/>
                      <w:color w:val="000000"/>
                    </w:rPr>
                  </w:pPr>
                </w:p>
              </w:tc>
              <w:tc>
                <w:tcPr>
                  <w:tcW w:w="1422" w:type="dxa"/>
                  <w:gridSpan w:val="3"/>
                  <w:tcBorders>
                    <w:top w:val="nil"/>
                    <w:left w:val="nil"/>
                    <w:bottom w:val="nil"/>
                    <w:right w:val="nil"/>
                  </w:tcBorders>
                  <w:shd w:val="clear" w:color="auto" w:fill="auto"/>
                  <w:noWrap/>
                  <w:vAlign w:val="bottom"/>
                  <w:hideMark/>
                </w:tcPr>
                <w:p w14:paraId="06A38FC5"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2312" w:type="dxa"/>
                  <w:gridSpan w:val="4"/>
                  <w:tcBorders>
                    <w:top w:val="nil"/>
                    <w:left w:val="nil"/>
                    <w:bottom w:val="nil"/>
                    <w:right w:val="nil"/>
                  </w:tcBorders>
                  <w:shd w:val="clear" w:color="auto" w:fill="auto"/>
                  <w:noWrap/>
                  <w:vAlign w:val="bottom"/>
                  <w:hideMark/>
                </w:tcPr>
                <w:p w14:paraId="4BCF1B8F"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361101E"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B44091"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1DC335" w14:textId="77777777" w:rsidR="00111F52" w:rsidRPr="00111F52" w:rsidRDefault="00111F52" w:rsidP="00111F52">
                  <w:pPr>
                    <w:spacing w:after="0" w:line="240" w:lineRule="auto"/>
                    <w:rPr>
                      <w:rFonts w:ascii="Times New Roman" w:eastAsia="Times New Roman" w:hAnsi="Times New Roman" w:cs="Times New Roman"/>
                      <w:sz w:val="20"/>
                      <w:szCs w:val="20"/>
                    </w:rPr>
                  </w:pPr>
                </w:p>
              </w:tc>
            </w:tr>
          </w:tbl>
          <w:p w14:paraId="6193FAD3" w14:textId="77777777" w:rsidR="00111F52" w:rsidRDefault="00111F52" w:rsidP="00991EAA">
            <w:pPr>
              <w:rPr>
                <w:sz w:val="24"/>
                <w:szCs w:val="24"/>
              </w:rPr>
            </w:pPr>
          </w:p>
          <w:p w14:paraId="64335BAA" w14:textId="2305B8DF" w:rsidR="00111F52" w:rsidRPr="00BD2558" w:rsidRDefault="00111F52" w:rsidP="00991EAA">
            <w:pPr>
              <w:rPr>
                <w:b/>
                <w:sz w:val="20"/>
                <w:szCs w:val="20"/>
              </w:rPr>
            </w:pPr>
            <w:r w:rsidRPr="00BD2558">
              <w:rPr>
                <w:b/>
                <w:sz w:val="20"/>
                <w:szCs w:val="20"/>
              </w:rPr>
              <w:t>The target was not met in Q1, Q2</w:t>
            </w:r>
            <w:r w:rsidR="00D90DB0">
              <w:rPr>
                <w:b/>
                <w:sz w:val="20"/>
                <w:szCs w:val="20"/>
              </w:rPr>
              <w:t>. Q3 or Q4</w:t>
            </w:r>
            <w:r w:rsidR="00BD2558">
              <w:rPr>
                <w:b/>
                <w:sz w:val="20"/>
                <w:szCs w:val="20"/>
              </w:rPr>
              <w:t xml:space="preserve"> in FY201</w:t>
            </w:r>
            <w:r w:rsidR="00D90DB0">
              <w:rPr>
                <w:b/>
                <w:sz w:val="20"/>
                <w:szCs w:val="20"/>
              </w:rPr>
              <w:t>6-17.  Business Hours Calls in Q3 did meet 95% for logging of date of request and disposition of request.  Q2 after hours calls did meet 95% for logging date of request and disposition of request.</w:t>
            </w:r>
          </w:p>
        </w:tc>
      </w:tr>
    </w:tbl>
    <w:p w14:paraId="5DFDBF9D" w14:textId="77777777" w:rsidR="00991EAA" w:rsidRDefault="00991EAA"/>
    <w:p w14:paraId="62A18764" w14:textId="77777777" w:rsidR="00BD2558" w:rsidRDefault="00BD2558"/>
    <w:p w14:paraId="69D401C2" w14:textId="77777777" w:rsidR="00BD2558" w:rsidRDefault="00BD2558"/>
    <w:p w14:paraId="0554680A" w14:textId="77777777" w:rsidR="00BD2558" w:rsidRDefault="00BD2558"/>
    <w:p w14:paraId="12280514" w14:textId="77777777" w:rsidR="00BD2558" w:rsidRDefault="00BD2558"/>
    <w:p w14:paraId="245781A5" w14:textId="77777777" w:rsidR="00BD2558" w:rsidRDefault="00BD2558"/>
    <w:p w14:paraId="4C156551" w14:textId="77777777" w:rsidR="00BD2558" w:rsidRDefault="00BD2558"/>
    <w:p w14:paraId="6BDCAE1D" w14:textId="77777777" w:rsidR="00BD2558" w:rsidRDefault="00BD2558"/>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331DD785" w14:textId="77777777" w:rsidTr="00B73D84">
        <w:trPr>
          <w:trHeight w:val="325"/>
        </w:trPr>
        <w:tc>
          <w:tcPr>
            <w:tcW w:w="1440" w:type="dxa"/>
            <w:shd w:val="clear" w:color="auto" w:fill="F2F2F2" w:themeFill="background1" w:themeFillShade="F2"/>
            <w:vAlign w:val="center"/>
          </w:tcPr>
          <w:p w14:paraId="260B406D" w14:textId="599F8976" w:rsidR="003A37DD" w:rsidRPr="00123BA6" w:rsidRDefault="003A37DD" w:rsidP="003F5FF7">
            <w:pPr>
              <w:jc w:val="both"/>
              <w:rPr>
                <w:b/>
                <w:color w:val="000000" w:themeColor="text1"/>
                <w:sz w:val="24"/>
                <w:szCs w:val="24"/>
              </w:rPr>
            </w:pPr>
            <w:r w:rsidRPr="00123BA6">
              <w:rPr>
                <w:b/>
                <w:color w:val="000000" w:themeColor="text1"/>
                <w:sz w:val="24"/>
                <w:szCs w:val="24"/>
              </w:rPr>
              <w:lastRenderedPageBreak/>
              <w:t>Objec</w:t>
            </w:r>
            <w:r w:rsidR="005124AE">
              <w:rPr>
                <w:b/>
                <w:color w:val="000000" w:themeColor="text1"/>
                <w:sz w:val="24"/>
                <w:szCs w:val="24"/>
              </w:rPr>
              <w:t>tive 4.b.</w:t>
            </w:r>
          </w:p>
        </w:tc>
        <w:tc>
          <w:tcPr>
            <w:tcW w:w="9450" w:type="dxa"/>
          </w:tcPr>
          <w:p w14:paraId="18B35703" w14:textId="6B93DCE6" w:rsidR="003A37DD" w:rsidRPr="00123BA6" w:rsidRDefault="00A20B20" w:rsidP="003F5FF7">
            <w:pPr>
              <w:rPr>
                <w:color w:val="000000" w:themeColor="text1"/>
                <w:sz w:val="24"/>
                <w:szCs w:val="24"/>
              </w:rPr>
            </w:pPr>
            <w:r w:rsidRPr="00123BA6">
              <w:rPr>
                <w:color w:val="000000" w:themeColor="text1"/>
                <w:sz w:val="24"/>
                <w:szCs w:val="24"/>
              </w:rPr>
              <w:t>95</w:t>
            </w:r>
            <w:r w:rsidR="00893FA2" w:rsidRPr="00123BA6">
              <w:rPr>
                <w:color w:val="000000" w:themeColor="text1"/>
                <w:sz w:val="24"/>
                <w:szCs w:val="24"/>
              </w:rPr>
              <w:t xml:space="preserve">% of test calls requiring an interpreter will be completed successfully. </w:t>
            </w:r>
            <w:r w:rsidR="003F712D" w:rsidRPr="00123BA6">
              <w:rPr>
                <w:color w:val="000000" w:themeColor="text1"/>
                <w:sz w:val="24"/>
                <w:szCs w:val="24"/>
              </w:rPr>
              <w:t xml:space="preserve">Success is defined as: </w:t>
            </w:r>
            <w:r w:rsidR="00893FA2" w:rsidRPr="00123BA6">
              <w:rPr>
                <w:color w:val="000000" w:themeColor="text1"/>
                <w:sz w:val="24"/>
                <w:szCs w:val="24"/>
              </w:rPr>
              <w:t>Correct language in</w:t>
            </w:r>
            <w:r w:rsidR="00952200">
              <w:rPr>
                <w:color w:val="000000" w:themeColor="text1"/>
                <w:sz w:val="24"/>
                <w:szCs w:val="24"/>
              </w:rPr>
              <w:t xml:space="preserve">terpreter </w:t>
            </w:r>
            <w:r w:rsidR="003F712D" w:rsidRPr="00123BA6">
              <w:rPr>
                <w:color w:val="000000" w:themeColor="text1"/>
                <w:sz w:val="24"/>
                <w:szCs w:val="24"/>
              </w:rPr>
              <w:t xml:space="preserve">successfully engages with the caller. </w:t>
            </w:r>
          </w:p>
        </w:tc>
      </w:tr>
    </w:tbl>
    <w:p w14:paraId="1F56F12B" w14:textId="0ED2423E" w:rsidR="00991EAA" w:rsidRPr="00952200" w:rsidRDefault="00991EAA">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91EAA" w:rsidRPr="006F6DAA" w14:paraId="5A164545" w14:textId="77777777" w:rsidTr="00991EAA">
        <w:trPr>
          <w:trHeight w:val="1061"/>
        </w:trPr>
        <w:tc>
          <w:tcPr>
            <w:tcW w:w="10890" w:type="dxa"/>
            <w:shd w:val="clear" w:color="auto" w:fill="auto"/>
          </w:tcPr>
          <w:tbl>
            <w:tblPr>
              <w:tblW w:w="4580" w:type="dxa"/>
              <w:tblLook w:val="04A0" w:firstRow="1" w:lastRow="0" w:firstColumn="1" w:lastColumn="0" w:noHBand="0" w:noVBand="1"/>
            </w:tblPr>
            <w:tblGrid>
              <w:gridCol w:w="4593"/>
              <w:gridCol w:w="1420"/>
              <w:gridCol w:w="2200"/>
            </w:tblGrid>
            <w:tr w:rsidR="00BD2558" w:rsidRPr="00BD2558" w14:paraId="3E8175DB" w14:textId="77777777" w:rsidTr="00BD2558">
              <w:trPr>
                <w:trHeight w:val="300"/>
              </w:trPr>
              <w:tc>
                <w:tcPr>
                  <w:tcW w:w="960" w:type="dxa"/>
                  <w:tcBorders>
                    <w:top w:val="nil"/>
                    <w:left w:val="nil"/>
                    <w:bottom w:val="nil"/>
                    <w:right w:val="nil"/>
                  </w:tcBorders>
                  <w:shd w:val="clear" w:color="auto" w:fill="auto"/>
                  <w:noWrap/>
                  <w:vAlign w:val="bottom"/>
                  <w:hideMark/>
                </w:tcPr>
                <w:tbl>
                  <w:tblPr>
                    <w:tblW w:w="4340" w:type="dxa"/>
                    <w:tblLook w:val="04A0" w:firstRow="1" w:lastRow="0" w:firstColumn="1" w:lastColumn="0" w:noHBand="0" w:noVBand="1"/>
                  </w:tblPr>
                  <w:tblGrid>
                    <w:gridCol w:w="1940"/>
                    <w:gridCol w:w="1440"/>
                    <w:gridCol w:w="987"/>
                  </w:tblGrid>
                  <w:tr w:rsidR="00D90DB0" w:rsidRPr="00D90DB0" w14:paraId="3F80DD41" w14:textId="77777777" w:rsidTr="00D90DB0">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6DBD244"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Language Access FY1617</w:t>
                        </w:r>
                      </w:p>
                    </w:tc>
                    <w:tc>
                      <w:tcPr>
                        <w:tcW w:w="1440" w:type="dxa"/>
                        <w:tcBorders>
                          <w:top w:val="single" w:sz="4" w:space="0" w:color="auto"/>
                          <w:left w:val="nil"/>
                          <w:bottom w:val="single" w:sz="4" w:space="0" w:color="auto"/>
                          <w:right w:val="single" w:sz="4" w:space="0" w:color="auto"/>
                        </w:tcBorders>
                        <w:shd w:val="clear" w:color="000000" w:fill="C5D9F1"/>
                        <w:noWrap/>
                        <w:vAlign w:val="bottom"/>
                        <w:hideMark/>
                      </w:tcPr>
                      <w:p w14:paraId="1A1E6375"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14:paraId="1ADA306F"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 </w:t>
                        </w:r>
                      </w:p>
                    </w:tc>
                  </w:tr>
                  <w:tr w:rsidR="00D90DB0" w:rsidRPr="00D90DB0" w14:paraId="3AD2988F" w14:textId="77777777" w:rsidTr="00D90DB0">
                    <w:trPr>
                      <w:trHeight w:val="300"/>
                    </w:trPr>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4D2AA"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Q1 (July-Sept)</w:t>
                        </w:r>
                      </w:p>
                    </w:tc>
                    <w:tc>
                      <w:tcPr>
                        <w:tcW w:w="1440" w:type="dxa"/>
                        <w:tcBorders>
                          <w:top w:val="nil"/>
                          <w:left w:val="nil"/>
                          <w:bottom w:val="single" w:sz="4" w:space="0" w:color="auto"/>
                          <w:right w:val="single" w:sz="4" w:space="0" w:color="auto"/>
                        </w:tcBorders>
                        <w:shd w:val="clear" w:color="auto" w:fill="auto"/>
                        <w:noWrap/>
                        <w:vAlign w:val="bottom"/>
                        <w:hideMark/>
                      </w:tcPr>
                      <w:p w14:paraId="2D02AB9C"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Business</w:t>
                        </w:r>
                      </w:p>
                    </w:tc>
                    <w:tc>
                      <w:tcPr>
                        <w:tcW w:w="960" w:type="dxa"/>
                        <w:tcBorders>
                          <w:top w:val="nil"/>
                          <w:left w:val="nil"/>
                          <w:bottom w:val="single" w:sz="4" w:space="0" w:color="auto"/>
                          <w:right w:val="single" w:sz="4" w:space="0" w:color="auto"/>
                        </w:tcBorders>
                        <w:shd w:val="clear" w:color="auto" w:fill="auto"/>
                        <w:noWrap/>
                        <w:vAlign w:val="bottom"/>
                        <w:hideMark/>
                      </w:tcPr>
                      <w:p w14:paraId="5A7E5012"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0.00%</w:t>
                        </w:r>
                      </w:p>
                    </w:tc>
                  </w:tr>
                  <w:tr w:rsidR="00D90DB0" w:rsidRPr="00D90DB0" w14:paraId="65C61912" w14:textId="77777777" w:rsidTr="00D90DB0">
                    <w:trPr>
                      <w:trHeight w:val="300"/>
                    </w:trPr>
                    <w:tc>
                      <w:tcPr>
                        <w:tcW w:w="1940" w:type="dxa"/>
                        <w:vMerge/>
                        <w:tcBorders>
                          <w:top w:val="nil"/>
                          <w:left w:val="single" w:sz="4" w:space="0" w:color="auto"/>
                          <w:bottom w:val="single" w:sz="4" w:space="0" w:color="000000"/>
                          <w:right w:val="single" w:sz="4" w:space="0" w:color="auto"/>
                        </w:tcBorders>
                        <w:vAlign w:val="center"/>
                        <w:hideMark/>
                      </w:tcPr>
                      <w:p w14:paraId="3C336D82" w14:textId="77777777" w:rsidR="00D90DB0" w:rsidRPr="00D90DB0" w:rsidRDefault="00D90DB0" w:rsidP="00D90DB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000000" w:fill="DCE6F1"/>
                        <w:noWrap/>
                        <w:vAlign w:val="bottom"/>
                        <w:hideMark/>
                      </w:tcPr>
                      <w:p w14:paraId="1BFCD99D"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After Hours</w:t>
                        </w:r>
                      </w:p>
                    </w:tc>
                    <w:tc>
                      <w:tcPr>
                        <w:tcW w:w="960" w:type="dxa"/>
                        <w:tcBorders>
                          <w:top w:val="nil"/>
                          <w:left w:val="nil"/>
                          <w:bottom w:val="single" w:sz="4" w:space="0" w:color="auto"/>
                          <w:right w:val="single" w:sz="4" w:space="0" w:color="auto"/>
                        </w:tcBorders>
                        <w:shd w:val="clear" w:color="000000" w:fill="DCE6F1"/>
                        <w:noWrap/>
                        <w:vAlign w:val="bottom"/>
                        <w:hideMark/>
                      </w:tcPr>
                      <w:p w14:paraId="4E351727"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33.33%</w:t>
                        </w:r>
                      </w:p>
                    </w:tc>
                  </w:tr>
                  <w:tr w:rsidR="00D90DB0" w:rsidRPr="00D90DB0" w14:paraId="62ADED7A" w14:textId="77777777" w:rsidTr="00D90DB0">
                    <w:trPr>
                      <w:trHeight w:val="300"/>
                    </w:trPr>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CA293"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Q2 (Oct-Dec)</w:t>
                        </w:r>
                      </w:p>
                    </w:tc>
                    <w:tc>
                      <w:tcPr>
                        <w:tcW w:w="1440" w:type="dxa"/>
                        <w:tcBorders>
                          <w:top w:val="nil"/>
                          <w:left w:val="nil"/>
                          <w:bottom w:val="single" w:sz="4" w:space="0" w:color="auto"/>
                          <w:right w:val="single" w:sz="4" w:space="0" w:color="auto"/>
                        </w:tcBorders>
                        <w:shd w:val="clear" w:color="auto" w:fill="auto"/>
                        <w:noWrap/>
                        <w:vAlign w:val="bottom"/>
                        <w:hideMark/>
                      </w:tcPr>
                      <w:p w14:paraId="0EB5D5D8"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Business</w:t>
                        </w:r>
                      </w:p>
                    </w:tc>
                    <w:tc>
                      <w:tcPr>
                        <w:tcW w:w="960" w:type="dxa"/>
                        <w:tcBorders>
                          <w:top w:val="nil"/>
                          <w:left w:val="nil"/>
                          <w:bottom w:val="single" w:sz="4" w:space="0" w:color="auto"/>
                          <w:right w:val="single" w:sz="4" w:space="0" w:color="auto"/>
                        </w:tcBorders>
                        <w:shd w:val="clear" w:color="auto" w:fill="auto"/>
                        <w:noWrap/>
                        <w:vAlign w:val="bottom"/>
                        <w:hideMark/>
                      </w:tcPr>
                      <w:p w14:paraId="70D97D6F"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0.00%</w:t>
                        </w:r>
                      </w:p>
                    </w:tc>
                  </w:tr>
                  <w:tr w:rsidR="00D90DB0" w:rsidRPr="00D90DB0" w14:paraId="38164E5A" w14:textId="77777777" w:rsidTr="00D90DB0">
                    <w:trPr>
                      <w:trHeight w:val="300"/>
                    </w:trPr>
                    <w:tc>
                      <w:tcPr>
                        <w:tcW w:w="1940" w:type="dxa"/>
                        <w:vMerge/>
                        <w:tcBorders>
                          <w:top w:val="nil"/>
                          <w:left w:val="single" w:sz="4" w:space="0" w:color="auto"/>
                          <w:bottom w:val="single" w:sz="4" w:space="0" w:color="000000"/>
                          <w:right w:val="single" w:sz="4" w:space="0" w:color="auto"/>
                        </w:tcBorders>
                        <w:vAlign w:val="center"/>
                        <w:hideMark/>
                      </w:tcPr>
                      <w:p w14:paraId="457C5FB9" w14:textId="77777777" w:rsidR="00D90DB0" w:rsidRPr="00D90DB0" w:rsidRDefault="00D90DB0" w:rsidP="00D90DB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000000" w:fill="DCE6F1"/>
                        <w:noWrap/>
                        <w:vAlign w:val="bottom"/>
                        <w:hideMark/>
                      </w:tcPr>
                      <w:p w14:paraId="4F712674"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After Hours</w:t>
                        </w:r>
                      </w:p>
                    </w:tc>
                    <w:tc>
                      <w:tcPr>
                        <w:tcW w:w="960" w:type="dxa"/>
                        <w:tcBorders>
                          <w:top w:val="nil"/>
                          <w:left w:val="nil"/>
                          <w:bottom w:val="single" w:sz="4" w:space="0" w:color="auto"/>
                          <w:right w:val="single" w:sz="4" w:space="0" w:color="auto"/>
                        </w:tcBorders>
                        <w:shd w:val="clear" w:color="000000" w:fill="DCE6F1"/>
                        <w:noWrap/>
                        <w:vAlign w:val="bottom"/>
                        <w:hideMark/>
                      </w:tcPr>
                      <w:p w14:paraId="42DD1FB6"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100.00%</w:t>
                        </w:r>
                      </w:p>
                    </w:tc>
                  </w:tr>
                  <w:tr w:rsidR="00D90DB0" w:rsidRPr="00D90DB0" w14:paraId="1EC4513F" w14:textId="77777777" w:rsidTr="00D90DB0">
                    <w:trPr>
                      <w:trHeight w:val="300"/>
                    </w:trPr>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8A63D"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Q3 (Jan - Mar)</w:t>
                        </w:r>
                      </w:p>
                    </w:tc>
                    <w:tc>
                      <w:tcPr>
                        <w:tcW w:w="1440" w:type="dxa"/>
                        <w:tcBorders>
                          <w:top w:val="nil"/>
                          <w:left w:val="nil"/>
                          <w:bottom w:val="single" w:sz="4" w:space="0" w:color="auto"/>
                          <w:right w:val="single" w:sz="4" w:space="0" w:color="auto"/>
                        </w:tcBorders>
                        <w:shd w:val="clear" w:color="auto" w:fill="auto"/>
                        <w:noWrap/>
                        <w:vAlign w:val="bottom"/>
                        <w:hideMark/>
                      </w:tcPr>
                      <w:p w14:paraId="0E9E604F"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Business</w:t>
                        </w:r>
                      </w:p>
                    </w:tc>
                    <w:tc>
                      <w:tcPr>
                        <w:tcW w:w="960" w:type="dxa"/>
                        <w:tcBorders>
                          <w:top w:val="nil"/>
                          <w:left w:val="nil"/>
                          <w:bottom w:val="single" w:sz="4" w:space="0" w:color="auto"/>
                          <w:right w:val="single" w:sz="4" w:space="0" w:color="auto"/>
                        </w:tcBorders>
                        <w:shd w:val="clear" w:color="auto" w:fill="auto"/>
                        <w:noWrap/>
                        <w:vAlign w:val="bottom"/>
                        <w:hideMark/>
                      </w:tcPr>
                      <w:p w14:paraId="6CE16A9F"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0.00%</w:t>
                        </w:r>
                      </w:p>
                    </w:tc>
                  </w:tr>
                  <w:tr w:rsidR="00D90DB0" w:rsidRPr="00D90DB0" w14:paraId="7E059DD7" w14:textId="77777777" w:rsidTr="00D90DB0">
                    <w:trPr>
                      <w:trHeight w:val="300"/>
                    </w:trPr>
                    <w:tc>
                      <w:tcPr>
                        <w:tcW w:w="1940" w:type="dxa"/>
                        <w:vMerge/>
                        <w:tcBorders>
                          <w:top w:val="nil"/>
                          <w:left w:val="single" w:sz="4" w:space="0" w:color="auto"/>
                          <w:bottom w:val="single" w:sz="4" w:space="0" w:color="000000"/>
                          <w:right w:val="single" w:sz="4" w:space="0" w:color="auto"/>
                        </w:tcBorders>
                        <w:vAlign w:val="center"/>
                        <w:hideMark/>
                      </w:tcPr>
                      <w:p w14:paraId="6C6D9E8C" w14:textId="77777777" w:rsidR="00D90DB0" w:rsidRPr="00D90DB0" w:rsidRDefault="00D90DB0" w:rsidP="00D90DB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000000" w:fill="DCE6F1"/>
                        <w:noWrap/>
                        <w:vAlign w:val="bottom"/>
                        <w:hideMark/>
                      </w:tcPr>
                      <w:p w14:paraId="446857B2"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After Hours</w:t>
                        </w:r>
                      </w:p>
                    </w:tc>
                    <w:tc>
                      <w:tcPr>
                        <w:tcW w:w="960" w:type="dxa"/>
                        <w:tcBorders>
                          <w:top w:val="nil"/>
                          <w:left w:val="nil"/>
                          <w:bottom w:val="single" w:sz="4" w:space="0" w:color="auto"/>
                          <w:right w:val="single" w:sz="4" w:space="0" w:color="auto"/>
                        </w:tcBorders>
                        <w:shd w:val="clear" w:color="000000" w:fill="DCE6F1"/>
                        <w:noWrap/>
                        <w:vAlign w:val="bottom"/>
                        <w:hideMark/>
                      </w:tcPr>
                      <w:p w14:paraId="71F924CC"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100.00%</w:t>
                        </w:r>
                      </w:p>
                    </w:tc>
                  </w:tr>
                  <w:tr w:rsidR="00D90DB0" w:rsidRPr="00D90DB0" w14:paraId="42BB3FC3" w14:textId="77777777" w:rsidTr="00D90DB0">
                    <w:trPr>
                      <w:trHeight w:val="300"/>
                    </w:trPr>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54B80"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Q4 (Apr- June)</w:t>
                        </w:r>
                      </w:p>
                    </w:tc>
                    <w:tc>
                      <w:tcPr>
                        <w:tcW w:w="1440" w:type="dxa"/>
                        <w:tcBorders>
                          <w:top w:val="nil"/>
                          <w:left w:val="nil"/>
                          <w:bottom w:val="single" w:sz="4" w:space="0" w:color="auto"/>
                          <w:right w:val="single" w:sz="4" w:space="0" w:color="auto"/>
                        </w:tcBorders>
                        <w:shd w:val="clear" w:color="auto" w:fill="auto"/>
                        <w:noWrap/>
                        <w:vAlign w:val="bottom"/>
                        <w:hideMark/>
                      </w:tcPr>
                      <w:p w14:paraId="6CAE33DB"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Business</w:t>
                        </w:r>
                      </w:p>
                    </w:tc>
                    <w:tc>
                      <w:tcPr>
                        <w:tcW w:w="960" w:type="dxa"/>
                        <w:tcBorders>
                          <w:top w:val="nil"/>
                          <w:left w:val="nil"/>
                          <w:bottom w:val="single" w:sz="4" w:space="0" w:color="auto"/>
                          <w:right w:val="single" w:sz="4" w:space="0" w:color="auto"/>
                        </w:tcBorders>
                        <w:shd w:val="clear" w:color="auto" w:fill="auto"/>
                        <w:noWrap/>
                        <w:vAlign w:val="bottom"/>
                        <w:hideMark/>
                      </w:tcPr>
                      <w:p w14:paraId="720847E6"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0.00%</w:t>
                        </w:r>
                      </w:p>
                    </w:tc>
                  </w:tr>
                  <w:tr w:rsidR="00D90DB0" w:rsidRPr="00D90DB0" w14:paraId="567C8686" w14:textId="77777777" w:rsidTr="00D90DB0">
                    <w:trPr>
                      <w:trHeight w:val="300"/>
                    </w:trPr>
                    <w:tc>
                      <w:tcPr>
                        <w:tcW w:w="1940" w:type="dxa"/>
                        <w:vMerge/>
                        <w:tcBorders>
                          <w:top w:val="nil"/>
                          <w:left w:val="single" w:sz="4" w:space="0" w:color="auto"/>
                          <w:bottom w:val="single" w:sz="4" w:space="0" w:color="000000"/>
                          <w:right w:val="single" w:sz="4" w:space="0" w:color="auto"/>
                        </w:tcBorders>
                        <w:vAlign w:val="center"/>
                        <w:hideMark/>
                      </w:tcPr>
                      <w:p w14:paraId="2489E366" w14:textId="77777777" w:rsidR="00D90DB0" w:rsidRPr="00D90DB0" w:rsidRDefault="00D90DB0" w:rsidP="00D90DB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000000" w:fill="DCE6F1"/>
                        <w:noWrap/>
                        <w:vAlign w:val="bottom"/>
                        <w:hideMark/>
                      </w:tcPr>
                      <w:p w14:paraId="58E58570" w14:textId="77777777" w:rsidR="00D90DB0" w:rsidRPr="00D90DB0" w:rsidRDefault="00D90DB0" w:rsidP="00D90DB0">
                        <w:pPr>
                          <w:spacing w:after="0" w:line="240" w:lineRule="auto"/>
                          <w:rPr>
                            <w:rFonts w:ascii="Calibri" w:eastAsia="Times New Roman" w:hAnsi="Calibri" w:cs="Times New Roman"/>
                            <w:color w:val="000000"/>
                          </w:rPr>
                        </w:pPr>
                        <w:r w:rsidRPr="00D90DB0">
                          <w:rPr>
                            <w:rFonts w:ascii="Calibri" w:eastAsia="Times New Roman" w:hAnsi="Calibri" w:cs="Times New Roman"/>
                            <w:color w:val="000000"/>
                          </w:rPr>
                          <w:t>After Hours</w:t>
                        </w:r>
                      </w:p>
                    </w:tc>
                    <w:tc>
                      <w:tcPr>
                        <w:tcW w:w="960" w:type="dxa"/>
                        <w:tcBorders>
                          <w:top w:val="nil"/>
                          <w:left w:val="nil"/>
                          <w:bottom w:val="single" w:sz="4" w:space="0" w:color="auto"/>
                          <w:right w:val="single" w:sz="4" w:space="0" w:color="auto"/>
                        </w:tcBorders>
                        <w:shd w:val="clear" w:color="000000" w:fill="DCE6F1"/>
                        <w:noWrap/>
                        <w:vAlign w:val="bottom"/>
                        <w:hideMark/>
                      </w:tcPr>
                      <w:p w14:paraId="783CFB2B" w14:textId="77777777" w:rsidR="00D90DB0" w:rsidRPr="00D90DB0" w:rsidRDefault="00D90DB0" w:rsidP="00D90DB0">
                        <w:pPr>
                          <w:spacing w:after="0" w:line="240" w:lineRule="auto"/>
                          <w:jc w:val="right"/>
                          <w:rPr>
                            <w:rFonts w:ascii="Calibri" w:eastAsia="Times New Roman" w:hAnsi="Calibri" w:cs="Times New Roman"/>
                            <w:color w:val="000000"/>
                          </w:rPr>
                        </w:pPr>
                        <w:r w:rsidRPr="00D90DB0">
                          <w:rPr>
                            <w:rFonts w:ascii="Calibri" w:eastAsia="Times New Roman" w:hAnsi="Calibri" w:cs="Times New Roman"/>
                            <w:color w:val="000000"/>
                          </w:rPr>
                          <w:t>0.00%</w:t>
                        </w:r>
                      </w:p>
                    </w:tc>
                  </w:tr>
                </w:tbl>
                <w:p w14:paraId="123B48C6" w14:textId="77777777" w:rsidR="00BD2558" w:rsidRPr="00BD2558" w:rsidRDefault="00BD2558" w:rsidP="00BD2558">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14:paraId="07637D98" w14:textId="77777777" w:rsidR="00BD2558" w:rsidRPr="00BD2558" w:rsidRDefault="00BD2558" w:rsidP="00BD2558">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ED5E366" w14:textId="77777777" w:rsidR="00BD2558" w:rsidRPr="00BD2558" w:rsidRDefault="00BD2558" w:rsidP="00BD2558">
                  <w:pPr>
                    <w:spacing w:after="0" w:line="240" w:lineRule="auto"/>
                    <w:rPr>
                      <w:rFonts w:ascii="Times New Roman" w:eastAsia="Times New Roman" w:hAnsi="Times New Roman" w:cs="Times New Roman"/>
                      <w:sz w:val="20"/>
                      <w:szCs w:val="20"/>
                    </w:rPr>
                  </w:pPr>
                </w:p>
              </w:tc>
            </w:tr>
          </w:tbl>
          <w:p w14:paraId="113C93D7" w14:textId="77777777" w:rsidR="00D90DB0" w:rsidRDefault="00D90DB0" w:rsidP="00BD2558">
            <w:pPr>
              <w:rPr>
                <w:b/>
                <w:sz w:val="20"/>
                <w:szCs w:val="20"/>
              </w:rPr>
            </w:pPr>
          </w:p>
          <w:p w14:paraId="249097A4" w14:textId="41C4A1D7" w:rsidR="007E6D8E" w:rsidRPr="00BD2558" w:rsidRDefault="00BD2558" w:rsidP="00BD2558">
            <w:pPr>
              <w:rPr>
                <w:b/>
                <w:sz w:val="20"/>
                <w:szCs w:val="20"/>
              </w:rPr>
            </w:pPr>
            <w:r w:rsidRPr="00BD2558">
              <w:rPr>
                <w:b/>
                <w:sz w:val="20"/>
                <w:szCs w:val="20"/>
              </w:rPr>
              <w:t xml:space="preserve"> The target was met for Q2 and Q3 for calls during </w:t>
            </w:r>
            <w:r w:rsidR="00D90DB0">
              <w:rPr>
                <w:b/>
                <w:sz w:val="20"/>
                <w:szCs w:val="20"/>
              </w:rPr>
              <w:t>after-</w:t>
            </w:r>
            <w:r w:rsidRPr="00BD2558">
              <w:rPr>
                <w:b/>
                <w:sz w:val="20"/>
                <w:szCs w:val="20"/>
              </w:rPr>
              <w:t>hours</w:t>
            </w:r>
            <w:r>
              <w:rPr>
                <w:b/>
                <w:sz w:val="20"/>
                <w:szCs w:val="20"/>
              </w:rPr>
              <w:t xml:space="preserve"> for FY201</w:t>
            </w:r>
            <w:r w:rsidR="00D90DB0">
              <w:rPr>
                <w:b/>
                <w:sz w:val="20"/>
                <w:szCs w:val="20"/>
              </w:rPr>
              <w:t>6-17</w:t>
            </w:r>
            <w:r w:rsidRPr="00BD2558">
              <w:rPr>
                <w:b/>
                <w:sz w:val="20"/>
                <w:szCs w:val="20"/>
              </w:rPr>
              <w:t>.</w:t>
            </w:r>
          </w:p>
        </w:tc>
      </w:tr>
    </w:tbl>
    <w:p w14:paraId="497B20F4" w14:textId="77777777" w:rsidR="00991EAA" w:rsidRDefault="00991EAA"/>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952200" w:rsidRPr="006F6DAA" w14:paraId="02990B65" w14:textId="77777777" w:rsidTr="00D90DB0">
        <w:trPr>
          <w:trHeight w:val="325"/>
        </w:trPr>
        <w:tc>
          <w:tcPr>
            <w:tcW w:w="1440" w:type="dxa"/>
            <w:shd w:val="clear" w:color="auto" w:fill="F2F2F2" w:themeFill="background1" w:themeFillShade="F2"/>
            <w:vAlign w:val="center"/>
          </w:tcPr>
          <w:p w14:paraId="7785BDB5" w14:textId="662DB9C6" w:rsidR="00952200" w:rsidRPr="00123BA6" w:rsidRDefault="00952200" w:rsidP="00D90DB0">
            <w:pPr>
              <w:jc w:val="both"/>
              <w:rPr>
                <w:b/>
                <w:color w:val="000000" w:themeColor="text1"/>
                <w:sz w:val="24"/>
                <w:szCs w:val="24"/>
              </w:rPr>
            </w:pPr>
            <w:r w:rsidRPr="00123BA6">
              <w:rPr>
                <w:b/>
                <w:color w:val="000000" w:themeColor="text1"/>
                <w:sz w:val="24"/>
                <w:szCs w:val="24"/>
              </w:rPr>
              <w:t>Objec</w:t>
            </w:r>
            <w:r>
              <w:rPr>
                <w:b/>
                <w:color w:val="000000" w:themeColor="text1"/>
                <w:sz w:val="24"/>
                <w:szCs w:val="24"/>
              </w:rPr>
              <w:t>tive 4.c.</w:t>
            </w:r>
          </w:p>
        </w:tc>
        <w:tc>
          <w:tcPr>
            <w:tcW w:w="9450" w:type="dxa"/>
          </w:tcPr>
          <w:p w14:paraId="60CBB985" w14:textId="66A6B6A5" w:rsidR="00952200" w:rsidRPr="00123BA6" w:rsidRDefault="00952200" w:rsidP="00D90DB0">
            <w:pPr>
              <w:rPr>
                <w:color w:val="000000" w:themeColor="text1"/>
                <w:sz w:val="24"/>
                <w:szCs w:val="24"/>
              </w:rPr>
            </w:pPr>
            <w:r>
              <w:rPr>
                <w:color w:val="000000" w:themeColor="text1"/>
                <w:sz w:val="24"/>
                <w:szCs w:val="24"/>
              </w:rPr>
              <w:t>100% of calls to the 24/7 Access line will be answered by a live person.</w:t>
            </w:r>
          </w:p>
        </w:tc>
      </w:tr>
    </w:tbl>
    <w:p w14:paraId="42B6E77C" w14:textId="77777777" w:rsidR="00B04611" w:rsidRDefault="00B04611" w:rsidP="00112072">
      <w:pPr>
        <w:rPr>
          <w:rFonts w:ascii="Comic Sans MS" w:hAnsi="Comic Sans MS"/>
          <w:color w:val="1F497D"/>
          <w:sz w:val="20"/>
          <w:szCs w:val="2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04611" w:rsidRPr="006F6DAA" w14:paraId="6FFBE98C" w14:textId="77777777" w:rsidTr="00B04611">
        <w:trPr>
          <w:trHeight w:val="577"/>
        </w:trPr>
        <w:tc>
          <w:tcPr>
            <w:tcW w:w="10890" w:type="dxa"/>
            <w:shd w:val="clear" w:color="auto" w:fill="F2F2F2" w:themeFill="background1" w:themeFillShade="F2"/>
          </w:tcPr>
          <w:p w14:paraId="1215F8F1" w14:textId="77777777" w:rsidR="00B04611" w:rsidRPr="00CD60F6" w:rsidRDefault="00B04611" w:rsidP="00B04611">
            <w:pPr>
              <w:rPr>
                <w:sz w:val="24"/>
                <w:szCs w:val="24"/>
              </w:rPr>
            </w:pPr>
            <w:r>
              <w:rPr>
                <w:sz w:val="24"/>
                <w:szCs w:val="24"/>
              </w:rPr>
              <w:t>Measure was put into place during FY2016-17 and will begin to be measured for FY2017-18 Workplan.</w:t>
            </w:r>
          </w:p>
        </w:tc>
      </w:tr>
    </w:tbl>
    <w:p w14:paraId="3608B414" w14:textId="5394E6C1" w:rsidR="00112072" w:rsidRDefault="00112072" w:rsidP="00952200">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952200" w:rsidRPr="006F6DAA" w14:paraId="711BF3C3" w14:textId="77777777" w:rsidTr="00D90DB0">
        <w:trPr>
          <w:trHeight w:val="325"/>
        </w:trPr>
        <w:tc>
          <w:tcPr>
            <w:tcW w:w="1440" w:type="dxa"/>
            <w:shd w:val="clear" w:color="auto" w:fill="F2F2F2" w:themeFill="background1" w:themeFillShade="F2"/>
            <w:vAlign w:val="center"/>
          </w:tcPr>
          <w:p w14:paraId="11A54AB3" w14:textId="0C927F94" w:rsidR="00952200" w:rsidRPr="00123BA6" w:rsidRDefault="00952200" w:rsidP="00D90DB0">
            <w:pPr>
              <w:jc w:val="both"/>
              <w:rPr>
                <w:b/>
                <w:color w:val="000000" w:themeColor="text1"/>
                <w:sz w:val="24"/>
                <w:szCs w:val="24"/>
              </w:rPr>
            </w:pPr>
            <w:r w:rsidRPr="00123BA6">
              <w:rPr>
                <w:b/>
                <w:color w:val="000000" w:themeColor="text1"/>
                <w:sz w:val="24"/>
                <w:szCs w:val="24"/>
              </w:rPr>
              <w:t>Objec</w:t>
            </w:r>
            <w:r>
              <w:rPr>
                <w:b/>
                <w:color w:val="000000" w:themeColor="text1"/>
                <w:sz w:val="24"/>
                <w:szCs w:val="24"/>
              </w:rPr>
              <w:t>tive 4.d.</w:t>
            </w:r>
          </w:p>
        </w:tc>
        <w:tc>
          <w:tcPr>
            <w:tcW w:w="9450" w:type="dxa"/>
          </w:tcPr>
          <w:p w14:paraId="0D2F7804" w14:textId="077005C9" w:rsidR="00952200" w:rsidRPr="00123BA6" w:rsidRDefault="00952200" w:rsidP="00D90DB0">
            <w:pPr>
              <w:rPr>
                <w:color w:val="000000" w:themeColor="text1"/>
                <w:sz w:val="24"/>
                <w:szCs w:val="24"/>
              </w:rPr>
            </w:pPr>
            <w:r>
              <w:rPr>
                <w:color w:val="000000" w:themeColor="text1"/>
                <w:sz w:val="24"/>
                <w:szCs w:val="24"/>
              </w:rPr>
              <w:t>100% of the time, beneficiaries will have access to after-hours care.</w:t>
            </w:r>
          </w:p>
        </w:tc>
      </w:tr>
    </w:tbl>
    <w:p w14:paraId="0F16C0CD" w14:textId="191F0415" w:rsidR="00187494" w:rsidRPr="00B050F4" w:rsidRDefault="00187494" w:rsidP="0018749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D043EF" w:rsidRPr="006F6DAA" w14:paraId="4D3F76B5" w14:textId="77777777" w:rsidTr="00D043EF">
        <w:trPr>
          <w:trHeight w:val="577"/>
        </w:trPr>
        <w:tc>
          <w:tcPr>
            <w:tcW w:w="10890" w:type="dxa"/>
            <w:shd w:val="clear" w:color="auto" w:fill="F2F2F2" w:themeFill="background1" w:themeFillShade="F2"/>
          </w:tcPr>
          <w:p w14:paraId="0259E1FE" w14:textId="3AF60C2A" w:rsidR="00D043EF" w:rsidRPr="00CD60F6" w:rsidRDefault="00D043EF" w:rsidP="00B04611">
            <w:pPr>
              <w:rPr>
                <w:sz w:val="24"/>
                <w:szCs w:val="24"/>
              </w:rPr>
            </w:pPr>
            <w:r>
              <w:rPr>
                <w:sz w:val="24"/>
                <w:szCs w:val="24"/>
              </w:rPr>
              <w:t>Measure was put</w:t>
            </w:r>
            <w:r w:rsidR="00B04611">
              <w:rPr>
                <w:sz w:val="24"/>
                <w:szCs w:val="24"/>
              </w:rPr>
              <w:t xml:space="preserve"> into place during FY2016-17 </w:t>
            </w:r>
            <w:r>
              <w:rPr>
                <w:sz w:val="24"/>
                <w:szCs w:val="24"/>
              </w:rPr>
              <w:t>and will begin to be measured for FY2017-18 Workplan.</w:t>
            </w:r>
          </w:p>
        </w:tc>
      </w:tr>
    </w:tbl>
    <w:p w14:paraId="4B80235E" w14:textId="77777777" w:rsidR="00D043EF" w:rsidRDefault="00D043EF"/>
    <w:p w14:paraId="53006F3A" w14:textId="77777777" w:rsidR="00BD2558" w:rsidRDefault="00BD2558"/>
    <w:p w14:paraId="52B7DDE9" w14:textId="77777777" w:rsidR="00BD2558" w:rsidRDefault="00BD2558"/>
    <w:p w14:paraId="72C90550" w14:textId="77777777" w:rsidR="00BD2558" w:rsidRDefault="00BD2558"/>
    <w:p w14:paraId="24DDCDD1" w14:textId="77777777" w:rsidR="00BD2558" w:rsidRDefault="00BD2558"/>
    <w:p w14:paraId="6C2D9939" w14:textId="77777777" w:rsidR="00BD2558" w:rsidRDefault="00BD2558"/>
    <w:p w14:paraId="2C5C18CB" w14:textId="712D9984" w:rsidR="00BD2558" w:rsidRDefault="00BD2558"/>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60E23C2D" w14:textId="77777777" w:rsidTr="00062248">
        <w:trPr>
          <w:trHeight w:val="530"/>
          <w:tblHeader/>
        </w:trPr>
        <w:tc>
          <w:tcPr>
            <w:tcW w:w="10890" w:type="dxa"/>
            <w:gridSpan w:val="2"/>
            <w:shd w:val="clear" w:color="auto" w:fill="BFBFBF" w:themeFill="background1" w:themeFillShade="BF"/>
            <w:vAlign w:val="center"/>
          </w:tcPr>
          <w:p w14:paraId="32D2ED31" w14:textId="5562D6DB" w:rsidR="0011103C" w:rsidRPr="006F6DAA" w:rsidRDefault="00C10EAD" w:rsidP="003F5FF7">
            <w:pPr>
              <w:tabs>
                <w:tab w:val="center" w:pos="1667"/>
              </w:tabs>
              <w:rPr>
                <w:b/>
                <w:sz w:val="28"/>
                <w:szCs w:val="28"/>
                <w:u w:val="single"/>
              </w:rPr>
            </w:pPr>
            <w:r w:rsidRPr="006F6DAA">
              <w:rPr>
                <w:b/>
                <w:sz w:val="28"/>
                <w:szCs w:val="28"/>
                <w:u w:val="single"/>
              </w:rPr>
              <w:t>Beneficiary/Family Satisfaction</w:t>
            </w:r>
            <w:r w:rsidR="0011103C" w:rsidRPr="006F6DAA">
              <w:rPr>
                <w:b/>
                <w:sz w:val="28"/>
                <w:szCs w:val="28"/>
                <w:u w:val="single"/>
              </w:rPr>
              <w:t xml:space="preserve"> – Goal </w:t>
            </w:r>
            <w:r w:rsidR="00952200">
              <w:rPr>
                <w:b/>
                <w:sz w:val="28"/>
                <w:szCs w:val="28"/>
                <w:u w:val="single"/>
              </w:rPr>
              <w:t>5</w:t>
            </w:r>
          </w:p>
        </w:tc>
      </w:tr>
      <w:tr w:rsidR="0011103C" w:rsidRPr="006F6DAA" w14:paraId="3D8C59AB" w14:textId="77777777" w:rsidTr="00B73D84">
        <w:trPr>
          <w:trHeight w:val="397"/>
        </w:trPr>
        <w:tc>
          <w:tcPr>
            <w:tcW w:w="1440" w:type="dxa"/>
            <w:shd w:val="clear" w:color="auto" w:fill="F2F2F2" w:themeFill="background1" w:themeFillShade="F2"/>
            <w:vAlign w:val="center"/>
          </w:tcPr>
          <w:p w14:paraId="622B8035" w14:textId="1DF8C591" w:rsidR="0011103C" w:rsidRPr="006F6DAA" w:rsidRDefault="00952200" w:rsidP="00B73D84">
            <w:pPr>
              <w:rPr>
                <w:b/>
                <w:sz w:val="24"/>
                <w:szCs w:val="24"/>
              </w:rPr>
            </w:pPr>
            <w:r>
              <w:rPr>
                <w:b/>
                <w:sz w:val="24"/>
                <w:szCs w:val="24"/>
              </w:rPr>
              <w:t>Goal 5</w:t>
            </w:r>
          </w:p>
        </w:tc>
        <w:tc>
          <w:tcPr>
            <w:tcW w:w="9450" w:type="dxa"/>
            <w:vAlign w:val="center"/>
          </w:tcPr>
          <w:p w14:paraId="39E266BE" w14:textId="73A6770D" w:rsidR="0011103C" w:rsidRPr="006F6DAA" w:rsidRDefault="005012DA" w:rsidP="00B73D84">
            <w:pPr>
              <w:rPr>
                <w:b/>
                <w:sz w:val="24"/>
                <w:szCs w:val="24"/>
              </w:rPr>
            </w:pPr>
            <w:r w:rsidRPr="006F6DAA">
              <w:rPr>
                <w:b/>
                <w:sz w:val="24"/>
                <w:szCs w:val="24"/>
              </w:rPr>
              <w:t>Conduct client satisfacti</w:t>
            </w:r>
            <w:r w:rsidR="00952200">
              <w:rPr>
                <w:b/>
                <w:sz w:val="24"/>
                <w:szCs w:val="24"/>
              </w:rPr>
              <w:t>on surveys (POQI) annually or semi</w:t>
            </w:r>
            <w:r w:rsidRPr="006F6DAA">
              <w:rPr>
                <w:b/>
                <w:sz w:val="24"/>
                <w:szCs w:val="24"/>
              </w:rPr>
              <w:t>-annually as required by DHCS.</w:t>
            </w:r>
          </w:p>
        </w:tc>
      </w:tr>
      <w:tr w:rsidR="0011103C" w:rsidRPr="006F6DAA" w14:paraId="19A36D45" w14:textId="77777777" w:rsidTr="00B73D84">
        <w:trPr>
          <w:trHeight w:val="3745"/>
        </w:trPr>
        <w:tc>
          <w:tcPr>
            <w:tcW w:w="1440" w:type="dxa"/>
            <w:shd w:val="clear" w:color="auto" w:fill="F2F2F2" w:themeFill="background1" w:themeFillShade="F2"/>
            <w:vAlign w:val="center"/>
          </w:tcPr>
          <w:p w14:paraId="4C58DC5F" w14:textId="20328C2D" w:rsidR="0011103C" w:rsidRPr="006F6DAA" w:rsidRDefault="00952200" w:rsidP="003F5FF7">
            <w:pPr>
              <w:jc w:val="both"/>
              <w:rPr>
                <w:b/>
                <w:sz w:val="24"/>
                <w:szCs w:val="24"/>
              </w:rPr>
            </w:pPr>
            <w:r>
              <w:rPr>
                <w:b/>
                <w:sz w:val="24"/>
                <w:szCs w:val="24"/>
              </w:rPr>
              <w:t>Objective 5.a.</w:t>
            </w:r>
          </w:p>
        </w:tc>
        <w:tc>
          <w:tcPr>
            <w:tcW w:w="9450" w:type="dxa"/>
          </w:tcPr>
          <w:p w14:paraId="080B0DE5" w14:textId="7D52CCA8" w:rsidR="0011103C" w:rsidRPr="006F6DAA" w:rsidRDefault="00C10EAD" w:rsidP="003F5FF7">
            <w:pPr>
              <w:rPr>
                <w:sz w:val="24"/>
                <w:szCs w:val="24"/>
              </w:rPr>
            </w:pPr>
            <w:r w:rsidRPr="006F6DAA">
              <w:rPr>
                <w:sz w:val="24"/>
                <w:szCs w:val="24"/>
              </w:rPr>
              <w:t xml:space="preserve">Improve </w:t>
            </w:r>
            <w:r w:rsidR="005012DA" w:rsidRPr="006F6DAA">
              <w:rPr>
                <w:sz w:val="24"/>
                <w:szCs w:val="24"/>
              </w:rPr>
              <w:t>client satisfaction by a 10% increase (from 201</w:t>
            </w:r>
            <w:r w:rsidR="005F1361">
              <w:rPr>
                <w:sz w:val="24"/>
                <w:szCs w:val="24"/>
              </w:rPr>
              <w:t>4</w:t>
            </w:r>
            <w:r w:rsidR="005012DA" w:rsidRPr="006F6DAA">
              <w:rPr>
                <w:sz w:val="24"/>
                <w:szCs w:val="24"/>
              </w:rPr>
              <w:t xml:space="preserve"> baseline) of Agree or Strongly Agree in the following areas:</w:t>
            </w:r>
          </w:p>
          <w:p w14:paraId="2B20B474" w14:textId="77777777" w:rsidR="005012DA" w:rsidRPr="006F6DAA" w:rsidRDefault="005012DA" w:rsidP="003F5FF7">
            <w:pPr>
              <w:rPr>
                <w:sz w:val="24"/>
                <w:szCs w:val="24"/>
              </w:rPr>
            </w:pPr>
          </w:p>
          <w:p w14:paraId="20B78AB4" w14:textId="77777777" w:rsidR="005012DA" w:rsidRPr="006F6DAA" w:rsidRDefault="005012DA" w:rsidP="003F5FF7">
            <w:pPr>
              <w:rPr>
                <w:sz w:val="24"/>
                <w:szCs w:val="24"/>
              </w:rPr>
            </w:pPr>
            <w:r w:rsidRPr="006F6DAA">
              <w:rPr>
                <w:sz w:val="24"/>
                <w:szCs w:val="24"/>
              </w:rPr>
              <w:t>Adult</w:t>
            </w:r>
          </w:p>
          <w:p w14:paraId="3C50D696" w14:textId="77777777" w:rsidR="005012DA" w:rsidRPr="006F6DAA" w:rsidRDefault="005012DA" w:rsidP="00AE3A19">
            <w:pPr>
              <w:pStyle w:val="ListParagraph"/>
              <w:numPr>
                <w:ilvl w:val="0"/>
                <w:numId w:val="20"/>
              </w:numPr>
              <w:spacing w:after="0" w:line="240" w:lineRule="auto"/>
              <w:rPr>
                <w:sz w:val="24"/>
                <w:szCs w:val="24"/>
              </w:rPr>
            </w:pPr>
            <w:r w:rsidRPr="006F6DAA">
              <w:rPr>
                <w:sz w:val="24"/>
                <w:szCs w:val="24"/>
              </w:rPr>
              <w:t>I like the services that I received here.</w:t>
            </w:r>
          </w:p>
          <w:p w14:paraId="0444FF01" w14:textId="77777777" w:rsidR="005012DA" w:rsidRPr="006F6DAA" w:rsidRDefault="005012DA" w:rsidP="00AE3A19">
            <w:pPr>
              <w:pStyle w:val="ListParagraph"/>
              <w:numPr>
                <w:ilvl w:val="0"/>
                <w:numId w:val="20"/>
              </w:numPr>
              <w:spacing w:after="0" w:line="240" w:lineRule="auto"/>
              <w:rPr>
                <w:sz w:val="24"/>
                <w:szCs w:val="24"/>
              </w:rPr>
            </w:pPr>
            <w:r w:rsidRPr="006F6DAA">
              <w:rPr>
                <w:sz w:val="24"/>
                <w:szCs w:val="24"/>
              </w:rPr>
              <w:t>I was able to get all the services I thought I needed.</w:t>
            </w:r>
          </w:p>
          <w:p w14:paraId="65F779EA" w14:textId="77777777" w:rsidR="005012DA" w:rsidRPr="006F6DAA" w:rsidRDefault="005012DA" w:rsidP="005012DA">
            <w:pPr>
              <w:rPr>
                <w:sz w:val="24"/>
                <w:szCs w:val="24"/>
              </w:rPr>
            </w:pPr>
          </w:p>
          <w:p w14:paraId="620CFAD2" w14:textId="77777777" w:rsidR="005012DA" w:rsidRPr="006F6DAA" w:rsidRDefault="005012DA" w:rsidP="005012DA">
            <w:pPr>
              <w:rPr>
                <w:sz w:val="24"/>
                <w:szCs w:val="24"/>
              </w:rPr>
            </w:pPr>
            <w:r w:rsidRPr="006F6DAA">
              <w:rPr>
                <w:sz w:val="24"/>
                <w:szCs w:val="24"/>
              </w:rPr>
              <w:t>Youth</w:t>
            </w:r>
          </w:p>
          <w:p w14:paraId="26FF2AF3" w14:textId="77777777" w:rsidR="005012DA" w:rsidRPr="006F6DAA" w:rsidRDefault="005012DA" w:rsidP="00AE3A19">
            <w:pPr>
              <w:pStyle w:val="ListParagraph"/>
              <w:numPr>
                <w:ilvl w:val="0"/>
                <w:numId w:val="21"/>
              </w:numPr>
              <w:spacing w:after="0" w:line="240" w:lineRule="auto"/>
              <w:rPr>
                <w:sz w:val="24"/>
                <w:szCs w:val="24"/>
              </w:rPr>
            </w:pPr>
            <w:r w:rsidRPr="006F6DAA">
              <w:rPr>
                <w:sz w:val="24"/>
                <w:szCs w:val="24"/>
              </w:rPr>
              <w:t>Overall, I am satisfied with the services I received.</w:t>
            </w:r>
          </w:p>
          <w:p w14:paraId="261F6BE5" w14:textId="77777777" w:rsidR="005012DA" w:rsidRPr="006F6DAA" w:rsidRDefault="005012DA" w:rsidP="00AE3A19">
            <w:pPr>
              <w:pStyle w:val="ListParagraph"/>
              <w:numPr>
                <w:ilvl w:val="0"/>
                <w:numId w:val="21"/>
              </w:numPr>
              <w:spacing w:after="0" w:line="240" w:lineRule="auto"/>
              <w:rPr>
                <w:sz w:val="24"/>
                <w:szCs w:val="24"/>
              </w:rPr>
            </w:pPr>
            <w:r w:rsidRPr="006F6DAA">
              <w:rPr>
                <w:sz w:val="24"/>
                <w:szCs w:val="24"/>
              </w:rPr>
              <w:t>I got as much help as I needed.</w:t>
            </w:r>
          </w:p>
          <w:p w14:paraId="1E7AEBD6" w14:textId="77777777" w:rsidR="005012DA" w:rsidRPr="006F6DAA" w:rsidRDefault="005012DA" w:rsidP="005012DA">
            <w:pPr>
              <w:rPr>
                <w:sz w:val="24"/>
                <w:szCs w:val="24"/>
              </w:rPr>
            </w:pPr>
          </w:p>
          <w:p w14:paraId="6CB63AB2" w14:textId="77777777" w:rsidR="005012DA" w:rsidRPr="006F6DAA" w:rsidRDefault="005012DA" w:rsidP="005012DA">
            <w:pPr>
              <w:rPr>
                <w:sz w:val="24"/>
                <w:szCs w:val="24"/>
              </w:rPr>
            </w:pPr>
            <w:r w:rsidRPr="006F6DAA">
              <w:rPr>
                <w:sz w:val="24"/>
                <w:szCs w:val="24"/>
              </w:rPr>
              <w:t>Youth Caregiver</w:t>
            </w:r>
          </w:p>
          <w:p w14:paraId="25F6A338" w14:textId="77777777" w:rsidR="005012DA" w:rsidRPr="006F6DAA" w:rsidRDefault="005012DA" w:rsidP="00AE3A19">
            <w:pPr>
              <w:pStyle w:val="ListParagraph"/>
              <w:numPr>
                <w:ilvl w:val="0"/>
                <w:numId w:val="23"/>
              </w:numPr>
              <w:spacing w:after="0" w:line="240" w:lineRule="auto"/>
              <w:rPr>
                <w:sz w:val="24"/>
                <w:szCs w:val="24"/>
              </w:rPr>
            </w:pPr>
            <w:r w:rsidRPr="006F6DAA">
              <w:rPr>
                <w:sz w:val="24"/>
                <w:szCs w:val="24"/>
              </w:rPr>
              <w:t>My family got as much help as we needed for my child.</w:t>
            </w:r>
          </w:p>
          <w:p w14:paraId="01E06C32" w14:textId="77777777" w:rsidR="005012DA" w:rsidRPr="006F6DAA" w:rsidRDefault="005012DA" w:rsidP="003F5FF7">
            <w:pPr>
              <w:rPr>
                <w:sz w:val="24"/>
                <w:szCs w:val="24"/>
              </w:rPr>
            </w:pPr>
          </w:p>
        </w:tc>
      </w:tr>
    </w:tbl>
    <w:p w14:paraId="04A01706" w14:textId="410D4CB0" w:rsidR="00187494" w:rsidRPr="00B050F4" w:rsidRDefault="00187494" w:rsidP="0018749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062248" w:rsidRPr="006F6DAA" w14:paraId="5B1A43ED" w14:textId="77777777" w:rsidTr="00062248">
        <w:trPr>
          <w:trHeight w:val="30"/>
        </w:trPr>
        <w:tc>
          <w:tcPr>
            <w:tcW w:w="10890" w:type="dxa"/>
            <w:shd w:val="clear" w:color="auto" w:fill="auto"/>
            <w:vAlign w:val="center"/>
          </w:tcPr>
          <w:p w14:paraId="7D2EA273" w14:textId="77777777" w:rsidR="002C0D6D" w:rsidRDefault="00D043EF" w:rsidP="00D57834">
            <w:pPr>
              <w:rPr>
                <w:sz w:val="24"/>
                <w:szCs w:val="24"/>
              </w:rPr>
            </w:pPr>
            <w:r>
              <w:rPr>
                <w:noProof/>
              </w:rPr>
              <w:drawing>
                <wp:inline distT="0" distB="0" distL="0" distR="0" wp14:anchorId="29D78ABC" wp14:editId="4CF2254A">
                  <wp:extent cx="5895975" cy="2104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51834" cy="2160579"/>
                          </a:xfrm>
                          <a:prstGeom prst="rect">
                            <a:avLst/>
                          </a:prstGeom>
                        </pic:spPr>
                      </pic:pic>
                    </a:graphicData>
                  </a:graphic>
                </wp:inline>
              </w:drawing>
            </w:r>
          </w:p>
          <w:p w14:paraId="05C1CA0B" w14:textId="77777777" w:rsidR="00D043EF" w:rsidRDefault="00D043EF" w:rsidP="00D57834">
            <w:pPr>
              <w:rPr>
                <w:sz w:val="24"/>
                <w:szCs w:val="24"/>
              </w:rPr>
            </w:pPr>
          </w:p>
          <w:p w14:paraId="6709B5D5" w14:textId="77777777" w:rsidR="00D043EF" w:rsidRDefault="00D043EF" w:rsidP="00D57834">
            <w:pPr>
              <w:rPr>
                <w:sz w:val="24"/>
                <w:szCs w:val="24"/>
              </w:rPr>
            </w:pPr>
          </w:p>
          <w:p w14:paraId="1BEBEDFF" w14:textId="2D427D2E" w:rsidR="00D043EF" w:rsidRDefault="00D043EF" w:rsidP="00D57834">
            <w:pPr>
              <w:rPr>
                <w:sz w:val="24"/>
                <w:szCs w:val="24"/>
              </w:rPr>
            </w:pPr>
          </w:p>
          <w:p w14:paraId="6AC910D8" w14:textId="74159BFE" w:rsidR="001C1D93" w:rsidRDefault="001C1D93" w:rsidP="00D57834">
            <w:pPr>
              <w:rPr>
                <w:sz w:val="24"/>
                <w:szCs w:val="24"/>
              </w:rPr>
            </w:pPr>
          </w:p>
          <w:p w14:paraId="7C0E6551" w14:textId="79F6430C" w:rsidR="001C1D93" w:rsidRDefault="001C1D93" w:rsidP="00D57834">
            <w:pPr>
              <w:rPr>
                <w:sz w:val="24"/>
                <w:szCs w:val="24"/>
              </w:rPr>
            </w:pPr>
          </w:p>
          <w:p w14:paraId="777712A0" w14:textId="087C22E0" w:rsidR="001C1D93" w:rsidRDefault="001C1D93" w:rsidP="00D57834">
            <w:pPr>
              <w:rPr>
                <w:sz w:val="24"/>
                <w:szCs w:val="24"/>
              </w:rPr>
            </w:pPr>
          </w:p>
          <w:p w14:paraId="1D528F31" w14:textId="77777777" w:rsidR="001C1D93" w:rsidRDefault="001C1D93" w:rsidP="00D57834">
            <w:pPr>
              <w:rPr>
                <w:sz w:val="24"/>
                <w:szCs w:val="24"/>
              </w:rPr>
            </w:pPr>
          </w:p>
          <w:p w14:paraId="7086F1C5" w14:textId="77777777" w:rsidR="00D043EF" w:rsidRDefault="00D043EF" w:rsidP="00D57834">
            <w:pPr>
              <w:rPr>
                <w:sz w:val="24"/>
                <w:szCs w:val="24"/>
              </w:rPr>
            </w:pPr>
          </w:p>
          <w:tbl>
            <w:tblPr>
              <w:tblStyle w:val="TableGrid"/>
              <w:tblW w:w="9540" w:type="dxa"/>
              <w:tblCellMar>
                <w:top w:w="115" w:type="dxa"/>
                <w:left w:w="115" w:type="dxa"/>
                <w:bottom w:w="115" w:type="dxa"/>
                <w:right w:w="115" w:type="dxa"/>
              </w:tblCellMar>
              <w:tblLook w:val="04A0" w:firstRow="1" w:lastRow="0" w:firstColumn="1" w:lastColumn="0" w:noHBand="0" w:noVBand="1"/>
            </w:tblPr>
            <w:tblGrid>
              <w:gridCol w:w="9540"/>
            </w:tblGrid>
            <w:tr w:rsidR="00D043EF" w:rsidRPr="00D043EF" w14:paraId="7CAB5190" w14:textId="77777777" w:rsidTr="00B04611">
              <w:trPr>
                <w:trHeight w:val="30"/>
              </w:trPr>
              <w:tc>
                <w:tcPr>
                  <w:tcW w:w="9540" w:type="dxa"/>
                  <w:shd w:val="clear" w:color="auto" w:fill="F2F2F2" w:themeFill="background1" w:themeFillShade="F2"/>
                  <w:vAlign w:val="center"/>
                </w:tcPr>
                <w:p w14:paraId="5025DD3E" w14:textId="77777777" w:rsidR="00D043EF" w:rsidRPr="00D043EF" w:rsidRDefault="00D043EF" w:rsidP="00D043EF">
                  <w:pPr>
                    <w:rPr>
                      <w:sz w:val="24"/>
                      <w:szCs w:val="24"/>
                    </w:rPr>
                  </w:pPr>
                  <w:r w:rsidRPr="00D043EF">
                    <w:rPr>
                      <w:sz w:val="24"/>
                      <w:szCs w:val="24"/>
                    </w:rPr>
                    <w:lastRenderedPageBreak/>
                    <w:t>Percent of Adult/Older Adults who answered Agree or Strongly Agree to the question, “I like the services that I received here.”</w:t>
                  </w:r>
                </w:p>
                <w:p w14:paraId="57A56D96" w14:textId="77777777" w:rsidR="00D043EF" w:rsidRPr="00D043EF" w:rsidRDefault="00D043EF" w:rsidP="00D043EF">
                  <w:pPr>
                    <w:rPr>
                      <w:sz w:val="24"/>
                      <w:szCs w:val="24"/>
                    </w:rPr>
                  </w:pPr>
                </w:p>
                <w:p w14:paraId="0069FA13" w14:textId="77777777" w:rsidR="00D043EF" w:rsidRPr="00D043EF" w:rsidRDefault="00D043EF" w:rsidP="00D043EF">
                  <w:pPr>
                    <w:jc w:val="center"/>
                    <w:rPr>
                      <w:noProof/>
                    </w:rPr>
                  </w:pPr>
                  <w:r w:rsidRPr="00D043EF">
                    <w:rPr>
                      <w:noProof/>
                    </w:rPr>
                    <w:drawing>
                      <wp:inline distT="0" distB="0" distL="0" distR="0" wp14:anchorId="5DECF2C3" wp14:editId="6629FB07">
                        <wp:extent cx="4495800" cy="2276475"/>
                        <wp:effectExtent l="57150" t="57150" r="38100" b="47625"/>
                        <wp:docPr id="4" name="Chart 4">
                          <a:extLst xmlns:a="http://schemas.openxmlformats.org/drawingml/2006/main">
                            <a:ext uri="{FF2B5EF4-FFF2-40B4-BE49-F238E27FC236}">
                              <a16:creationId xmlns:a16="http://schemas.microsoft.com/office/drawing/2014/main" id="{00000000-0008-0000-0000-000019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043EF" w:rsidRPr="00D043EF" w14:paraId="257B5BB1" w14:textId="77777777" w:rsidTr="00B04611">
              <w:trPr>
                <w:trHeight w:val="30"/>
              </w:trPr>
              <w:tc>
                <w:tcPr>
                  <w:tcW w:w="9540" w:type="dxa"/>
                  <w:shd w:val="clear" w:color="auto" w:fill="F2F2F2" w:themeFill="background1" w:themeFillShade="F2"/>
                  <w:vAlign w:val="center"/>
                </w:tcPr>
                <w:p w14:paraId="5364F707" w14:textId="77777777" w:rsidR="00D043EF" w:rsidRPr="00D043EF" w:rsidRDefault="00D043EF" w:rsidP="00D043EF">
                  <w:pPr>
                    <w:rPr>
                      <w:sz w:val="24"/>
                      <w:szCs w:val="24"/>
                    </w:rPr>
                  </w:pPr>
                  <w:r w:rsidRPr="00D043EF">
                    <w:rPr>
                      <w:sz w:val="24"/>
                      <w:szCs w:val="24"/>
                    </w:rPr>
                    <w:t>Percent of Adult/Older Adults who answered Agree or Strongly Agree to the question, “I was able to get the services I thought I needed.”</w:t>
                  </w:r>
                </w:p>
                <w:p w14:paraId="63659731" w14:textId="77777777" w:rsidR="00D043EF" w:rsidRPr="00D043EF" w:rsidRDefault="00D043EF" w:rsidP="00D043EF">
                  <w:pPr>
                    <w:rPr>
                      <w:noProof/>
                    </w:rPr>
                  </w:pPr>
                </w:p>
                <w:p w14:paraId="4B660FDD" w14:textId="77777777" w:rsidR="00D043EF" w:rsidRPr="00D043EF" w:rsidRDefault="00D043EF" w:rsidP="00D043EF">
                  <w:pPr>
                    <w:jc w:val="center"/>
                    <w:rPr>
                      <w:noProof/>
                    </w:rPr>
                  </w:pPr>
                  <w:r w:rsidRPr="00D043EF">
                    <w:rPr>
                      <w:noProof/>
                    </w:rPr>
                    <w:drawing>
                      <wp:inline distT="0" distB="0" distL="0" distR="0" wp14:anchorId="739033BA" wp14:editId="7E1D4DE5">
                        <wp:extent cx="4338320" cy="2171700"/>
                        <wp:effectExtent l="57150" t="57150" r="43180" b="38100"/>
                        <wp:docPr id="28" name="Chart 28">
                          <a:extLst xmlns:a="http://schemas.openxmlformats.org/drawingml/2006/main">
                            <a:ext uri="{FF2B5EF4-FFF2-40B4-BE49-F238E27FC236}">
                              <a16:creationId xmlns:a16="http://schemas.microsoft.com/office/drawing/2014/main" id="{00000000-0008-0000-0000-00001A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087956F1" w14:textId="77777777" w:rsidR="00D043EF" w:rsidRPr="00D043EF" w:rsidRDefault="00D043EF" w:rsidP="00D043EF"/>
          <w:p w14:paraId="32091386" w14:textId="6165D92C" w:rsidR="00D043EF" w:rsidRDefault="00D043EF" w:rsidP="00D043EF">
            <w:r w:rsidRPr="00D043EF">
              <w:br w:type="page"/>
            </w:r>
          </w:p>
          <w:p w14:paraId="1B496938" w14:textId="6353D751" w:rsidR="001C1D93" w:rsidRDefault="001C1D93" w:rsidP="00D043EF"/>
          <w:p w14:paraId="22783B2F" w14:textId="2325A3AB" w:rsidR="001C1D93" w:rsidRDefault="001C1D93" w:rsidP="00D043EF"/>
          <w:p w14:paraId="7604A80A" w14:textId="0B68D5BB" w:rsidR="001C1D93" w:rsidRDefault="001C1D93" w:rsidP="00D043EF"/>
          <w:p w14:paraId="4FDC2EF0" w14:textId="24172ACB" w:rsidR="001C1D93" w:rsidRDefault="001C1D93" w:rsidP="00D043EF"/>
          <w:p w14:paraId="27D17A1A" w14:textId="53E05AFC" w:rsidR="001C1D93" w:rsidRDefault="001C1D93" w:rsidP="00D043EF"/>
          <w:p w14:paraId="610F4BB4" w14:textId="77777777" w:rsidR="001C1D93" w:rsidRPr="00D043EF" w:rsidRDefault="001C1D93" w:rsidP="00D043EF"/>
          <w:p w14:paraId="213EC975" w14:textId="77777777" w:rsidR="00D043EF" w:rsidRPr="00D043EF" w:rsidRDefault="00D043EF" w:rsidP="00D043EF"/>
          <w:tbl>
            <w:tblPr>
              <w:tblStyle w:val="TableGrid"/>
              <w:tblW w:w="9540" w:type="dxa"/>
              <w:tblCellMar>
                <w:top w:w="115" w:type="dxa"/>
                <w:left w:w="115" w:type="dxa"/>
                <w:bottom w:w="115" w:type="dxa"/>
                <w:right w:w="115" w:type="dxa"/>
              </w:tblCellMar>
              <w:tblLook w:val="04A0" w:firstRow="1" w:lastRow="0" w:firstColumn="1" w:lastColumn="0" w:noHBand="0" w:noVBand="1"/>
            </w:tblPr>
            <w:tblGrid>
              <w:gridCol w:w="9540"/>
            </w:tblGrid>
            <w:tr w:rsidR="00D043EF" w:rsidRPr="00D043EF" w14:paraId="4C81BC56" w14:textId="77777777" w:rsidTr="00B04611">
              <w:trPr>
                <w:trHeight w:val="30"/>
              </w:trPr>
              <w:tc>
                <w:tcPr>
                  <w:tcW w:w="9540" w:type="dxa"/>
                  <w:shd w:val="clear" w:color="auto" w:fill="F2F2F2" w:themeFill="background1" w:themeFillShade="F2"/>
                  <w:vAlign w:val="center"/>
                </w:tcPr>
                <w:p w14:paraId="00C355D0" w14:textId="77777777" w:rsidR="00D043EF" w:rsidRPr="00D043EF" w:rsidRDefault="00D043EF" w:rsidP="00D043EF">
                  <w:pPr>
                    <w:rPr>
                      <w:sz w:val="24"/>
                      <w:szCs w:val="24"/>
                    </w:rPr>
                  </w:pPr>
                  <w:r w:rsidRPr="00D043EF">
                    <w:rPr>
                      <w:sz w:val="24"/>
                      <w:szCs w:val="24"/>
                    </w:rPr>
                    <w:lastRenderedPageBreak/>
                    <w:t>Percent of Youth/Youth Families who answered Agree or Strongly Agree to the question, “Overall, I am satisfied with the services I received.”</w:t>
                  </w:r>
                </w:p>
                <w:p w14:paraId="60BFCAE7" w14:textId="77777777" w:rsidR="00D043EF" w:rsidRPr="00D043EF" w:rsidRDefault="00D043EF" w:rsidP="00D043EF">
                  <w:pPr>
                    <w:rPr>
                      <w:noProof/>
                    </w:rPr>
                  </w:pPr>
                </w:p>
                <w:p w14:paraId="38D7DE8E" w14:textId="77777777" w:rsidR="00D043EF" w:rsidRPr="00D043EF" w:rsidRDefault="00D043EF" w:rsidP="00D043EF">
                  <w:pPr>
                    <w:jc w:val="center"/>
                    <w:rPr>
                      <w:noProof/>
                    </w:rPr>
                  </w:pPr>
                  <w:r w:rsidRPr="00D043EF">
                    <w:rPr>
                      <w:noProof/>
                    </w:rPr>
                    <w:drawing>
                      <wp:inline distT="0" distB="0" distL="0" distR="0" wp14:anchorId="4542369D" wp14:editId="1835F895">
                        <wp:extent cx="4338320" cy="2162175"/>
                        <wp:effectExtent l="57150" t="57150" r="43180" b="47625"/>
                        <wp:docPr id="29" name="Chart 29">
                          <a:extLst xmlns:a="http://schemas.openxmlformats.org/drawingml/2006/main">
                            <a:ext uri="{FF2B5EF4-FFF2-40B4-BE49-F238E27FC236}">
                              <a16:creationId xmlns:a16="http://schemas.microsoft.com/office/drawing/2014/main" id="{00000000-0008-0000-0000-00001B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043EF" w:rsidRPr="00D043EF" w14:paraId="54A87713" w14:textId="77777777" w:rsidTr="00B04611">
              <w:trPr>
                <w:trHeight w:val="30"/>
              </w:trPr>
              <w:tc>
                <w:tcPr>
                  <w:tcW w:w="9540" w:type="dxa"/>
                  <w:shd w:val="clear" w:color="auto" w:fill="F2F2F2" w:themeFill="background1" w:themeFillShade="F2"/>
                  <w:vAlign w:val="center"/>
                </w:tcPr>
                <w:p w14:paraId="28230569" w14:textId="77777777" w:rsidR="00D043EF" w:rsidRPr="00D043EF" w:rsidRDefault="00D043EF" w:rsidP="00D043EF">
                  <w:pPr>
                    <w:rPr>
                      <w:sz w:val="24"/>
                      <w:szCs w:val="24"/>
                    </w:rPr>
                  </w:pPr>
                  <w:r w:rsidRPr="00D043EF">
                    <w:rPr>
                      <w:sz w:val="24"/>
                      <w:szCs w:val="24"/>
                    </w:rPr>
                    <w:t>Percent of Youth/Youth Families who answered Agree or Strongly Agree to the question, “I got as much help as I needed/My family got as much help as I needed for my child.”</w:t>
                  </w:r>
                </w:p>
                <w:p w14:paraId="629362A3" w14:textId="77777777" w:rsidR="00D043EF" w:rsidRPr="00D043EF" w:rsidRDefault="00D043EF" w:rsidP="00D043EF">
                  <w:pPr>
                    <w:rPr>
                      <w:sz w:val="24"/>
                      <w:szCs w:val="24"/>
                    </w:rPr>
                  </w:pPr>
                </w:p>
                <w:p w14:paraId="4B3BEAB8" w14:textId="77777777" w:rsidR="00D043EF" w:rsidRPr="00D043EF" w:rsidRDefault="00D043EF" w:rsidP="00D043EF">
                  <w:pPr>
                    <w:jc w:val="center"/>
                    <w:rPr>
                      <w:noProof/>
                    </w:rPr>
                  </w:pPr>
                  <w:r w:rsidRPr="00D043EF">
                    <w:rPr>
                      <w:noProof/>
                    </w:rPr>
                    <w:drawing>
                      <wp:inline distT="0" distB="0" distL="0" distR="0" wp14:anchorId="698E33E8" wp14:editId="0F6A4BF0">
                        <wp:extent cx="4338320" cy="2276475"/>
                        <wp:effectExtent l="57150" t="57150" r="43180" b="47625"/>
                        <wp:docPr id="30" name="Chart 30">
                          <a:extLst xmlns:a="http://schemas.openxmlformats.org/drawingml/2006/main">
                            <a:ext uri="{FF2B5EF4-FFF2-40B4-BE49-F238E27FC236}">
                              <a16:creationId xmlns:a16="http://schemas.microsoft.com/office/drawing/2014/main" id="{00000000-0008-0000-0000-00001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0419568E" w14:textId="326F3D14" w:rsidR="00D043EF" w:rsidRPr="00062248" w:rsidRDefault="00D043EF" w:rsidP="00D57834">
            <w:pPr>
              <w:rPr>
                <w:sz w:val="24"/>
                <w:szCs w:val="24"/>
              </w:rPr>
            </w:pPr>
          </w:p>
        </w:tc>
      </w:tr>
    </w:tbl>
    <w:p w14:paraId="5B928AF5" w14:textId="6547EC1B" w:rsidR="002C0D6D" w:rsidRDefault="002C0D6D"/>
    <w:p w14:paraId="1339B881" w14:textId="277630A7" w:rsidR="001C1D93" w:rsidRDefault="001C1D93"/>
    <w:p w14:paraId="7C354D22" w14:textId="4DA50C09" w:rsidR="001C1D93" w:rsidRDefault="001C1D93"/>
    <w:p w14:paraId="4FCB8C1C" w14:textId="3C83ABB1" w:rsidR="001C1D93" w:rsidRDefault="001C1D93"/>
    <w:p w14:paraId="225E6C8F" w14:textId="77777777" w:rsidR="001C1D93" w:rsidRDefault="001C1D9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40AE4650" w14:textId="77777777" w:rsidTr="00B73D84">
        <w:trPr>
          <w:trHeight w:val="388"/>
        </w:trPr>
        <w:tc>
          <w:tcPr>
            <w:tcW w:w="1440" w:type="dxa"/>
            <w:shd w:val="clear" w:color="auto" w:fill="F2F2F2" w:themeFill="background1" w:themeFillShade="F2"/>
            <w:vAlign w:val="center"/>
          </w:tcPr>
          <w:p w14:paraId="19ACB9BC" w14:textId="22F7A179" w:rsidR="0011103C" w:rsidRPr="006F6DAA" w:rsidRDefault="00952200" w:rsidP="003F5FF7">
            <w:pPr>
              <w:jc w:val="both"/>
              <w:rPr>
                <w:b/>
                <w:sz w:val="24"/>
                <w:szCs w:val="24"/>
              </w:rPr>
            </w:pPr>
            <w:r>
              <w:rPr>
                <w:b/>
                <w:sz w:val="24"/>
                <w:szCs w:val="24"/>
              </w:rPr>
              <w:lastRenderedPageBreak/>
              <w:t>Objective 5.b.</w:t>
            </w:r>
          </w:p>
        </w:tc>
        <w:tc>
          <w:tcPr>
            <w:tcW w:w="9450" w:type="dxa"/>
          </w:tcPr>
          <w:p w14:paraId="125E2496" w14:textId="6C8244BC" w:rsidR="0011103C" w:rsidRPr="006F6DAA" w:rsidRDefault="008A0CC2" w:rsidP="003F5FF7">
            <w:pPr>
              <w:rPr>
                <w:sz w:val="24"/>
                <w:szCs w:val="24"/>
              </w:rPr>
            </w:pPr>
            <w:r w:rsidRPr="006F6DAA">
              <w:rPr>
                <w:sz w:val="24"/>
                <w:szCs w:val="24"/>
              </w:rPr>
              <w:t>Beneficiary/family participation and response to Client Satisfaction Survey (POQI) will increase by 10% from the baseline of 201</w:t>
            </w:r>
            <w:r w:rsidR="005F1361">
              <w:rPr>
                <w:sz w:val="24"/>
                <w:szCs w:val="24"/>
              </w:rPr>
              <w:t>4</w:t>
            </w:r>
            <w:r w:rsidRPr="006F6DAA">
              <w:rPr>
                <w:sz w:val="24"/>
                <w:szCs w:val="24"/>
              </w:rPr>
              <w:t>.</w:t>
            </w:r>
          </w:p>
        </w:tc>
      </w:tr>
    </w:tbl>
    <w:p w14:paraId="40A50C6C" w14:textId="58C19116" w:rsidR="002C0D6D" w:rsidRPr="00952200" w:rsidRDefault="002C0D6D">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2C0D6D" w:rsidRPr="006F6DAA" w14:paraId="6A2A8D3C" w14:textId="77777777" w:rsidTr="002C0D6D">
        <w:trPr>
          <w:trHeight w:val="1061"/>
        </w:trPr>
        <w:tc>
          <w:tcPr>
            <w:tcW w:w="10890" w:type="dxa"/>
            <w:shd w:val="clear" w:color="auto" w:fill="auto"/>
          </w:tcPr>
          <w:tbl>
            <w:tblPr>
              <w:tblStyle w:val="TableGrid"/>
              <w:tblW w:w="9540" w:type="dxa"/>
              <w:tblCellMar>
                <w:top w:w="115" w:type="dxa"/>
                <w:left w:w="115" w:type="dxa"/>
                <w:bottom w:w="115" w:type="dxa"/>
                <w:right w:w="115" w:type="dxa"/>
              </w:tblCellMar>
              <w:tblLook w:val="04A0" w:firstRow="1" w:lastRow="0" w:firstColumn="1" w:lastColumn="0" w:noHBand="0" w:noVBand="1"/>
            </w:tblPr>
            <w:tblGrid>
              <w:gridCol w:w="9540"/>
            </w:tblGrid>
            <w:tr w:rsidR="00D043EF" w:rsidRPr="006F6DAA" w14:paraId="66B27256" w14:textId="77777777" w:rsidTr="00B04611">
              <w:trPr>
                <w:trHeight w:val="1061"/>
              </w:trPr>
              <w:tc>
                <w:tcPr>
                  <w:tcW w:w="9540" w:type="dxa"/>
                  <w:shd w:val="clear" w:color="auto" w:fill="F2F2F2" w:themeFill="background1" w:themeFillShade="F2"/>
                  <w:vAlign w:val="center"/>
                </w:tcPr>
                <w:p w14:paraId="290CAF6B" w14:textId="77777777" w:rsidR="00D043EF" w:rsidRPr="00F62DDF" w:rsidRDefault="00D043EF" w:rsidP="00D043EF">
                  <w:pPr>
                    <w:rPr>
                      <w:sz w:val="24"/>
                      <w:szCs w:val="24"/>
                    </w:rPr>
                  </w:pPr>
                  <w:r>
                    <w:rPr>
                      <w:noProof/>
                    </w:rPr>
                    <w:drawing>
                      <wp:inline distT="0" distB="0" distL="0" distR="0" wp14:anchorId="282599CC" wp14:editId="4589F6FC">
                        <wp:extent cx="590550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05500" cy="752475"/>
                                </a:xfrm>
                                <a:prstGeom prst="rect">
                                  <a:avLst/>
                                </a:prstGeom>
                              </pic:spPr>
                            </pic:pic>
                          </a:graphicData>
                        </a:graphic>
                      </wp:inline>
                    </w:drawing>
                  </w:r>
                </w:p>
              </w:tc>
            </w:tr>
            <w:tr w:rsidR="00D043EF" w:rsidRPr="006F6DAA" w14:paraId="3CDCC6AE" w14:textId="77777777" w:rsidTr="00B04611">
              <w:trPr>
                <w:trHeight w:val="523"/>
              </w:trPr>
              <w:tc>
                <w:tcPr>
                  <w:tcW w:w="9540" w:type="dxa"/>
                  <w:shd w:val="clear" w:color="auto" w:fill="F2F2F2" w:themeFill="background1" w:themeFillShade="F2"/>
                  <w:vAlign w:val="center"/>
                </w:tcPr>
                <w:p w14:paraId="66D93E9B" w14:textId="77777777" w:rsidR="00D043EF" w:rsidRDefault="00D043EF" w:rsidP="00D043EF">
                  <w:pPr>
                    <w:rPr>
                      <w:sz w:val="24"/>
                      <w:szCs w:val="24"/>
                    </w:rPr>
                  </w:pPr>
                  <w:r>
                    <w:rPr>
                      <w:sz w:val="24"/>
                      <w:szCs w:val="24"/>
                    </w:rPr>
                    <w:t>Count</w:t>
                  </w:r>
                  <w:r w:rsidRPr="001B60E4">
                    <w:rPr>
                      <w:sz w:val="24"/>
                      <w:szCs w:val="24"/>
                    </w:rPr>
                    <w:t xml:space="preserve"> of Adult/Older Adults </w:t>
                  </w:r>
                  <w:r>
                    <w:rPr>
                      <w:sz w:val="24"/>
                      <w:szCs w:val="24"/>
                    </w:rPr>
                    <w:t>who completed a survey.</w:t>
                  </w:r>
                </w:p>
                <w:p w14:paraId="3743B9B1" w14:textId="77777777" w:rsidR="00D043EF" w:rsidRDefault="00D043EF" w:rsidP="00D043EF">
                  <w:pPr>
                    <w:rPr>
                      <w:sz w:val="24"/>
                      <w:szCs w:val="24"/>
                    </w:rPr>
                  </w:pPr>
                  <w:r>
                    <w:rPr>
                      <w:noProof/>
                    </w:rPr>
                    <w:drawing>
                      <wp:anchor distT="0" distB="0" distL="114300" distR="114300" simplePos="0" relativeHeight="251694080" behindDoc="1" locked="0" layoutInCell="1" allowOverlap="1" wp14:anchorId="58D4ED26" wp14:editId="7B9AAF35">
                        <wp:simplePos x="0" y="0"/>
                        <wp:positionH relativeFrom="column">
                          <wp:posOffset>1019175</wp:posOffset>
                        </wp:positionH>
                        <wp:positionV relativeFrom="paragraph">
                          <wp:posOffset>173990</wp:posOffset>
                        </wp:positionV>
                        <wp:extent cx="3857625" cy="2362200"/>
                        <wp:effectExtent l="57150" t="57150" r="47625" b="38100"/>
                        <wp:wrapTight wrapText="bothSides">
                          <wp:wrapPolygon edited="0">
                            <wp:start x="0" y="-523"/>
                            <wp:lineTo x="-320" y="-174"/>
                            <wp:lineTo x="-320" y="20729"/>
                            <wp:lineTo x="0" y="21774"/>
                            <wp:lineTo x="21440" y="21774"/>
                            <wp:lineTo x="21760" y="19510"/>
                            <wp:lineTo x="21760" y="2613"/>
                            <wp:lineTo x="21440" y="0"/>
                            <wp:lineTo x="21440" y="-523"/>
                            <wp:lineTo x="0" y="-523"/>
                          </wp:wrapPolygon>
                        </wp:wrapTight>
                        <wp:docPr id="12" name="Chart 12">
                          <a:extLst xmlns:a="http://schemas.openxmlformats.org/drawingml/2006/main">
                            <a:ext uri="{FF2B5EF4-FFF2-40B4-BE49-F238E27FC236}">
                              <a16:creationId xmlns:a16="http://schemas.microsoft.com/office/drawing/2014/main" id="{00000000-0008-0000-0000-0000DE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3C379F08" w14:textId="77777777" w:rsidR="00D043EF" w:rsidRPr="00F62DDF" w:rsidRDefault="00D043EF" w:rsidP="00D043EF">
                  <w:pPr>
                    <w:rPr>
                      <w:sz w:val="24"/>
                      <w:szCs w:val="24"/>
                    </w:rPr>
                  </w:pPr>
                </w:p>
              </w:tc>
            </w:tr>
            <w:tr w:rsidR="00D043EF" w:rsidRPr="006F6DAA" w14:paraId="3FCCA012" w14:textId="77777777" w:rsidTr="00B04611">
              <w:trPr>
                <w:trHeight w:val="575"/>
              </w:trPr>
              <w:tc>
                <w:tcPr>
                  <w:tcW w:w="9540" w:type="dxa"/>
                  <w:shd w:val="clear" w:color="auto" w:fill="F2F2F2" w:themeFill="background1" w:themeFillShade="F2"/>
                  <w:vAlign w:val="center"/>
                </w:tcPr>
                <w:p w14:paraId="7CBED3B4" w14:textId="77777777" w:rsidR="00D043EF" w:rsidRPr="006F6DAA" w:rsidRDefault="00D043EF" w:rsidP="00D043EF">
                  <w:pPr>
                    <w:rPr>
                      <w:sz w:val="24"/>
                      <w:szCs w:val="24"/>
                    </w:rPr>
                  </w:pPr>
                  <w:r>
                    <w:rPr>
                      <w:noProof/>
                    </w:rPr>
                    <w:drawing>
                      <wp:anchor distT="0" distB="0" distL="114300" distR="114300" simplePos="0" relativeHeight="251695104" behindDoc="1" locked="0" layoutInCell="1" allowOverlap="1" wp14:anchorId="78406D60" wp14:editId="5AB0F615">
                        <wp:simplePos x="0" y="0"/>
                        <wp:positionH relativeFrom="column">
                          <wp:posOffset>981075</wp:posOffset>
                        </wp:positionH>
                        <wp:positionV relativeFrom="paragraph">
                          <wp:posOffset>328930</wp:posOffset>
                        </wp:positionV>
                        <wp:extent cx="3857625" cy="2352675"/>
                        <wp:effectExtent l="57150" t="57150" r="47625" b="47625"/>
                        <wp:wrapTight wrapText="bothSides">
                          <wp:wrapPolygon edited="0">
                            <wp:start x="0" y="-525"/>
                            <wp:lineTo x="-320" y="-175"/>
                            <wp:lineTo x="-320" y="20813"/>
                            <wp:lineTo x="0" y="21862"/>
                            <wp:lineTo x="21440" y="21862"/>
                            <wp:lineTo x="21760" y="19589"/>
                            <wp:lineTo x="21760" y="2623"/>
                            <wp:lineTo x="21440" y="0"/>
                            <wp:lineTo x="21440" y="-525"/>
                            <wp:lineTo x="0" y="-525"/>
                          </wp:wrapPolygon>
                        </wp:wrapTight>
                        <wp:docPr id="15" name="Chart 15">
                          <a:extLst xmlns:a="http://schemas.openxmlformats.org/drawingml/2006/main">
                            <a:ext uri="{FF2B5EF4-FFF2-40B4-BE49-F238E27FC236}">
                              <a16:creationId xmlns:a16="http://schemas.microsoft.com/office/drawing/2014/main" id="{00000000-0008-0000-0000-0000D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sz w:val="24"/>
                      <w:szCs w:val="24"/>
                    </w:rPr>
                    <w:t>Count</w:t>
                  </w:r>
                  <w:r w:rsidRPr="001B60E4">
                    <w:rPr>
                      <w:sz w:val="24"/>
                      <w:szCs w:val="24"/>
                    </w:rPr>
                    <w:t xml:space="preserve"> of </w:t>
                  </w:r>
                  <w:r>
                    <w:rPr>
                      <w:sz w:val="24"/>
                      <w:szCs w:val="24"/>
                    </w:rPr>
                    <w:t>Youth/Youth Families</w:t>
                  </w:r>
                  <w:r w:rsidRPr="001B60E4">
                    <w:rPr>
                      <w:sz w:val="24"/>
                      <w:szCs w:val="24"/>
                    </w:rPr>
                    <w:t xml:space="preserve"> </w:t>
                  </w:r>
                  <w:r>
                    <w:rPr>
                      <w:sz w:val="24"/>
                      <w:szCs w:val="24"/>
                    </w:rPr>
                    <w:t>who completed a survey.</w:t>
                  </w:r>
                  <w:r>
                    <w:rPr>
                      <w:sz w:val="24"/>
                      <w:szCs w:val="24"/>
                    </w:rPr>
                    <w:tab/>
                  </w:r>
                </w:p>
              </w:tc>
            </w:tr>
          </w:tbl>
          <w:p w14:paraId="6E8E74FA" w14:textId="0F60724F" w:rsidR="002C0D6D" w:rsidRPr="002C0D6D" w:rsidRDefault="002C0D6D" w:rsidP="00D57834">
            <w:pPr>
              <w:rPr>
                <w:sz w:val="24"/>
                <w:szCs w:val="24"/>
              </w:rPr>
            </w:pPr>
          </w:p>
        </w:tc>
      </w:tr>
    </w:tbl>
    <w:p w14:paraId="16DA611B" w14:textId="77777777" w:rsidR="002C0D6D" w:rsidRDefault="002C0D6D"/>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2B50F7" w:rsidRPr="006F6DAA" w14:paraId="7BF6A4FC" w14:textId="77777777" w:rsidTr="00B73D84">
        <w:trPr>
          <w:trHeight w:val="145"/>
          <w:tblHeader/>
        </w:trPr>
        <w:tc>
          <w:tcPr>
            <w:tcW w:w="10890" w:type="dxa"/>
            <w:gridSpan w:val="2"/>
            <w:shd w:val="clear" w:color="auto" w:fill="BFBFBF" w:themeFill="background1" w:themeFillShade="BF"/>
            <w:vAlign w:val="center"/>
          </w:tcPr>
          <w:p w14:paraId="6FB7DF19" w14:textId="70C7E06A" w:rsidR="002B50F7" w:rsidRPr="006F6DAA" w:rsidRDefault="002B50F7" w:rsidP="003F5FF7">
            <w:pPr>
              <w:tabs>
                <w:tab w:val="center" w:pos="1667"/>
              </w:tabs>
              <w:rPr>
                <w:b/>
                <w:sz w:val="28"/>
                <w:szCs w:val="28"/>
              </w:rPr>
            </w:pPr>
            <w:r w:rsidRPr="006F6DAA">
              <w:rPr>
                <w:b/>
                <w:sz w:val="28"/>
                <w:szCs w:val="28"/>
              </w:rPr>
              <w:lastRenderedPageBreak/>
              <w:t>Beneficiary</w:t>
            </w:r>
            <w:r w:rsidR="00952200">
              <w:rPr>
                <w:b/>
                <w:sz w:val="28"/>
                <w:szCs w:val="28"/>
              </w:rPr>
              <w:t>/Family Satisfaction – Goal 6</w:t>
            </w:r>
          </w:p>
        </w:tc>
      </w:tr>
      <w:tr w:rsidR="002B50F7" w:rsidRPr="006F6DAA" w14:paraId="0E676F9E" w14:textId="77777777" w:rsidTr="00B73D84">
        <w:trPr>
          <w:trHeight w:val="100"/>
        </w:trPr>
        <w:tc>
          <w:tcPr>
            <w:tcW w:w="1440" w:type="dxa"/>
            <w:shd w:val="clear" w:color="auto" w:fill="F2F2F2" w:themeFill="background1" w:themeFillShade="F2"/>
            <w:vAlign w:val="center"/>
          </w:tcPr>
          <w:p w14:paraId="40244EC2" w14:textId="442EDB7E" w:rsidR="002B50F7" w:rsidRPr="006F6DAA" w:rsidRDefault="00952200" w:rsidP="003F5FF7">
            <w:pPr>
              <w:jc w:val="both"/>
              <w:rPr>
                <w:b/>
                <w:sz w:val="24"/>
                <w:szCs w:val="24"/>
              </w:rPr>
            </w:pPr>
            <w:r>
              <w:rPr>
                <w:b/>
                <w:sz w:val="24"/>
                <w:szCs w:val="24"/>
              </w:rPr>
              <w:t>Goal 6</w:t>
            </w:r>
          </w:p>
        </w:tc>
        <w:tc>
          <w:tcPr>
            <w:tcW w:w="9450" w:type="dxa"/>
          </w:tcPr>
          <w:p w14:paraId="4BEE4204" w14:textId="77777777" w:rsidR="002B50F7" w:rsidRPr="006F6DAA" w:rsidRDefault="002B50F7" w:rsidP="003F5FF7">
            <w:pPr>
              <w:rPr>
                <w:b/>
                <w:sz w:val="24"/>
                <w:szCs w:val="24"/>
              </w:rPr>
            </w:pPr>
            <w:r w:rsidRPr="006F6DAA">
              <w:rPr>
                <w:b/>
                <w:sz w:val="24"/>
                <w:szCs w:val="24"/>
              </w:rPr>
              <w:t xml:space="preserve">Conduct activities to assess beneficiary/family satisfaction. </w:t>
            </w:r>
          </w:p>
        </w:tc>
      </w:tr>
      <w:tr w:rsidR="002B50F7" w:rsidRPr="006F6DAA" w14:paraId="6AA3AC59" w14:textId="77777777" w:rsidTr="00B73D84">
        <w:trPr>
          <w:trHeight w:val="118"/>
        </w:trPr>
        <w:tc>
          <w:tcPr>
            <w:tcW w:w="1440" w:type="dxa"/>
            <w:shd w:val="clear" w:color="auto" w:fill="F2F2F2" w:themeFill="background1" w:themeFillShade="F2"/>
            <w:vAlign w:val="center"/>
          </w:tcPr>
          <w:p w14:paraId="3131C3E9" w14:textId="32663F16" w:rsidR="002B50F7" w:rsidRPr="006F6DAA" w:rsidRDefault="00952200" w:rsidP="003F5FF7">
            <w:pPr>
              <w:jc w:val="both"/>
              <w:rPr>
                <w:b/>
                <w:sz w:val="24"/>
                <w:szCs w:val="24"/>
              </w:rPr>
            </w:pPr>
            <w:r>
              <w:rPr>
                <w:b/>
                <w:sz w:val="24"/>
                <w:szCs w:val="24"/>
              </w:rPr>
              <w:t>Objective 6.a.</w:t>
            </w:r>
          </w:p>
        </w:tc>
        <w:tc>
          <w:tcPr>
            <w:tcW w:w="9450" w:type="dxa"/>
          </w:tcPr>
          <w:p w14:paraId="5D358E5F" w14:textId="0F1A7F59" w:rsidR="002B50F7" w:rsidRPr="006E28C6" w:rsidRDefault="00952200" w:rsidP="00DD5FED">
            <w:pPr>
              <w:rPr>
                <w:color w:val="000000" w:themeColor="text1"/>
                <w:sz w:val="24"/>
                <w:szCs w:val="24"/>
              </w:rPr>
            </w:pPr>
            <w:r>
              <w:rPr>
                <w:color w:val="000000" w:themeColor="text1"/>
                <w:sz w:val="24"/>
                <w:szCs w:val="24"/>
              </w:rPr>
              <w:t>Upon implementation of the MORS,</w:t>
            </w:r>
            <w:r w:rsidR="002B50F7" w:rsidRPr="006E28C6">
              <w:rPr>
                <w:color w:val="000000" w:themeColor="text1"/>
                <w:sz w:val="24"/>
                <w:szCs w:val="24"/>
              </w:rPr>
              <w:t xml:space="preserve"> </w:t>
            </w:r>
            <w:r>
              <w:rPr>
                <w:color w:val="000000" w:themeColor="text1"/>
                <w:sz w:val="24"/>
                <w:szCs w:val="24"/>
              </w:rPr>
              <w:t>9</w:t>
            </w:r>
            <w:r w:rsidR="00DD5FED" w:rsidRPr="006E28C6">
              <w:rPr>
                <w:color w:val="000000" w:themeColor="text1"/>
                <w:sz w:val="24"/>
                <w:szCs w:val="24"/>
              </w:rPr>
              <w:t>0</w:t>
            </w:r>
            <w:r w:rsidR="002B50F7" w:rsidRPr="006E28C6">
              <w:rPr>
                <w:color w:val="000000" w:themeColor="text1"/>
                <w:sz w:val="24"/>
                <w:szCs w:val="24"/>
              </w:rPr>
              <w:t xml:space="preserve">% of </w:t>
            </w:r>
            <w:r w:rsidR="00DD5FED" w:rsidRPr="006E28C6">
              <w:rPr>
                <w:color w:val="000000" w:themeColor="text1"/>
                <w:sz w:val="24"/>
                <w:szCs w:val="24"/>
              </w:rPr>
              <w:t xml:space="preserve">adult clients will </w:t>
            </w:r>
            <w:r>
              <w:rPr>
                <w:color w:val="000000" w:themeColor="text1"/>
                <w:sz w:val="24"/>
                <w:szCs w:val="24"/>
              </w:rPr>
              <w:t>receive a MORS assessment at least quarterly</w:t>
            </w:r>
            <w:r w:rsidR="00DD5FED" w:rsidRPr="006E28C6">
              <w:rPr>
                <w:color w:val="000000" w:themeColor="text1"/>
                <w:sz w:val="24"/>
                <w:szCs w:val="24"/>
              </w:rPr>
              <w:t xml:space="preserve">. </w:t>
            </w:r>
          </w:p>
        </w:tc>
      </w:tr>
    </w:tbl>
    <w:p w14:paraId="6A8837BB" w14:textId="405305EC" w:rsidR="00187494" w:rsidRPr="00B050F4" w:rsidRDefault="00187494" w:rsidP="0018749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7B2CD4" w:rsidRPr="006F6DAA" w14:paraId="662D574A" w14:textId="77777777" w:rsidTr="007B2CD4">
        <w:trPr>
          <w:trHeight w:val="217"/>
        </w:trPr>
        <w:tc>
          <w:tcPr>
            <w:tcW w:w="10890" w:type="dxa"/>
            <w:shd w:val="clear" w:color="auto" w:fill="auto"/>
          </w:tcPr>
          <w:p w14:paraId="1680CC61" w14:textId="6DD40463" w:rsidR="007B2CD4" w:rsidRPr="007B2CD4" w:rsidRDefault="00D043EF" w:rsidP="007B2CD4">
            <w:pPr>
              <w:rPr>
                <w:sz w:val="24"/>
                <w:szCs w:val="24"/>
              </w:rPr>
            </w:pPr>
            <w:r>
              <w:rPr>
                <w:noProof/>
              </w:rPr>
              <w:drawing>
                <wp:inline distT="0" distB="0" distL="0" distR="0" wp14:anchorId="79B93748" wp14:editId="518AC5F5">
                  <wp:extent cx="5905500" cy="3162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16166" cy="3168011"/>
                          </a:xfrm>
                          <a:prstGeom prst="rect">
                            <a:avLst/>
                          </a:prstGeom>
                        </pic:spPr>
                      </pic:pic>
                    </a:graphicData>
                  </a:graphic>
                </wp:inline>
              </w:drawing>
            </w:r>
          </w:p>
        </w:tc>
      </w:tr>
    </w:tbl>
    <w:p w14:paraId="10877A99" w14:textId="77777777" w:rsidR="007B2CD4" w:rsidRDefault="007B2CD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2B50F7" w:rsidRPr="006F6DAA" w14:paraId="3689FB79" w14:textId="77777777" w:rsidTr="00B73D84">
        <w:trPr>
          <w:trHeight w:val="1342"/>
        </w:trPr>
        <w:tc>
          <w:tcPr>
            <w:tcW w:w="1440" w:type="dxa"/>
            <w:shd w:val="clear" w:color="auto" w:fill="F2F2F2" w:themeFill="background1" w:themeFillShade="F2"/>
            <w:vAlign w:val="center"/>
          </w:tcPr>
          <w:p w14:paraId="747A989B" w14:textId="164DE119" w:rsidR="002B50F7" w:rsidRPr="006F6DAA" w:rsidRDefault="00952200" w:rsidP="003F5FF7">
            <w:pPr>
              <w:jc w:val="both"/>
              <w:rPr>
                <w:b/>
                <w:sz w:val="24"/>
                <w:szCs w:val="24"/>
              </w:rPr>
            </w:pPr>
            <w:r>
              <w:rPr>
                <w:b/>
                <w:sz w:val="24"/>
                <w:szCs w:val="24"/>
              </w:rPr>
              <w:t>Objective 6.b.</w:t>
            </w:r>
          </w:p>
        </w:tc>
        <w:tc>
          <w:tcPr>
            <w:tcW w:w="9450" w:type="dxa"/>
          </w:tcPr>
          <w:p w14:paraId="1E3D73A3" w14:textId="2C437152" w:rsidR="002B50F7" w:rsidRPr="006F6DAA" w:rsidRDefault="00952200" w:rsidP="003F5FF7">
            <w:pPr>
              <w:rPr>
                <w:sz w:val="24"/>
                <w:szCs w:val="24"/>
              </w:rPr>
            </w:pPr>
            <w:r>
              <w:rPr>
                <w:sz w:val="24"/>
                <w:szCs w:val="24"/>
              </w:rPr>
              <w:t xml:space="preserve">Develop and implement a method(s) </w:t>
            </w:r>
            <w:r w:rsidR="00485C59" w:rsidRPr="006F6DAA">
              <w:rPr>
                <w:sz w:val="24"/>
                <w:szCs w:val="24"/>
              </w:rPr>
              <w:t xml:space="preserve">for assessing beneficiary/family satisfaction and set goals for </w:t>
            </w:r>
            <w:r w:rsidR="006E474D" w:rsidRPr="006F6DAA">
              <w:rPr>
                <w:sz w:val="24"/>
                <w:szCs w:val="24"/>
              </w:rPr>
              <w:t xml:space="preserve">assessment activity and satisfaction ratings. </w:t>
            </w:r>
            <w:r w:rsidR="008C6CF9" w:rsidRPr="006F6DAA">
              <w:rPr>
                <w:sz w:val="24"/>
                <w:szCs w:val="24"/>
              </w:rPr>
              <w:t xml:space="preserve">Activities may include (but not </w:t>
            </w:r>
            <w:r>
              <w:rPr>
                <w:sz w:val="24"/>
                <w:szCs w:val="24"/>
              </w:rPr>
              <w:t xml:space="preserve">be </w:t>
            </w:r>
            <w:r w:rsidR="008C6CF9" w:rsidRPr="006F6DAA">
              <w:rPr>
                <w:sz w:val="24"/>
                <w:szCs w:val="24"/>
              </w:rPr>
              <w:t>limited to)</w:t>
            </w:r>
            <w:r w:rsidR="000271BD">
              <w:rPr>
                <w:sz w:val="24"/>
                <w:szCs w:val="24"/>
              </w:rPr>
              <w:t xml:space="preserve"> develop an effective survey</w:t>
            </w:r>
            <w:r w:rsidR="008C6CF9" w:rsidRPr="006F6DAA">
              <w:rPr>
                <w:sz w:val="24"/>
                <w:szCs w:val="24"/>
              </w:rPr>
              <w:t>, outreach, education, and focus groups.</w:t>
            </w:r>
            <w:r w:rsidR="00770E1E">
              <w:rPr>
                <w:sz w:val="24"/>
                <w:szCs w:val="24"/>
              </w:rPr>
              <w:t xml:space="preserve"> The committee will obtain participation from consumers, family members, organizational providers, and Shasta County direct care, supervisory, and management staff. </w:t>
            </w:r>
          </w:p>
        </w:tc>
      </w:tr>
    </w:tbl>
    <w:p w14:paraId="4C7D7A9E" w14:textId="0F1D7FE8" w:rsidR="007B2CD4" w:rsidRPr="00952200" w:rsidRDefault="007B2CD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7B2CD4" w:rsidRPr="006F6DAA" w14:paraId="6758199A" w14:textId="77777777" w:rsidTr="007B2CD4">
        <w:trPr>
          <w:trHeight w:val="1061"/>
        </w:trPr>
        <w:tc>
          <w:tcPr>
            <w:tcW w:w="10890" w:type="dxa"/>
            <w:shd w:val="clear" w:color="auto" w:fill="auto"/>
          </w:tcPr>
          <w:p w14:paraId="38DF85DB" w14:textId="77777777" w:rsidR="007E6D8E" w:rsidRPr="00304FC1" w:rsidRDefault="007E6D8E" w:rsidP="007B2CD4">
            <w:pPr>
              <w:rPr>
                <w:sz w:val="24"/>
                <w:szCs w:val="24"/>
              </w:rPr>
            </w:pPr>
          </w:p>
          <w:p w14:paraId="721EF2F4" w14:textId="1F8CACF1" w:rsidR="007E6D8E" w:rsidRPr="00304FC1" w:rsidRDefault="008A3BB3" w:rsidP="007B2CD4">
            <w:pPr>
              <w:rPr>
                <w:sz w:val="24"/>
                <w:szCs w:val="24"/>
              </w:rPr>
            </w:pPr>
            <w:r w:rsidRPr="00304FC1">
              <w:rPr>
                <w:sz w:val="24"/>
                <w:szCs w:val="24"/>
              </w:rPr>
              <w:t xml:space="preserve">This objective is ongoing.  </w:t>
            </w:r>
            <w:r w:rsidR="009F5820">
              <w:rPr>
                <w:sz w:val="24"/>
                <w:szCs w:val="24"/>
              </w:rPr>
              <w:t>The QI Committee is working with the Privacy Officer to ensure a HIPAA compliant Survey Monkey application is available.  Once this is completed, the MHP can begin sending surveys to clients at discharge.  The QI Committee is exploring sending paper surveys in the interim.</w:t>
            </w:r>
          </w:p>
          <w:p w14:paraId="35F0862C" w14:textId="66BE86B5" w:rsidR="007E6D8E" w:rsidRPr="007B2CD4" w:rsidRDefault="007E6D8E" w:rsidP="007B2CD4">
            <w:pPr>
              <w:rPr>
                <w:sz w:val="24"/>
                <w:szCs w:val="24"/>
              </w:rPr>
            </w:pPr>
          </w:p>
        </w:tc>
      </w:tr>
    </w:tbl>
    <w:p w14:paraId="1050A82C" w14:textId="77777777" w:rsidR="00B73D84" w:rsidRPr="006F6DAA"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6E474D" w:rsidRPr="006F6DAA" w14:paraId="7BE6102A" w14:textId="77777777" w:rsidTr="00B73D84">
        <w:trPr>
          <w:trHeight w:val="208"/>
          <w:tblHeader/>
        </w:trPr>
        <w:tc>
          <w:tcPr>
            <w:tcW w:w="10890" w:type="dxa"/>
            <w:gridSpan w:val="2"/>
            <w:shd w:val="clear" w:color="auto" w:fill="BFBFBF" w:themeFill="background1" w:themeFillShade="BF"/>
            <w:vAlign w:val="center"/>
          </w:tcPr>
          <w:p w14:paraId="3268DCA9" w14:textId="21B6F2AF" w:rsidR="006E474D" w:rsidRPr="006F6DAA" w:rsidRDefault="006E474D" w:rsidP="003F5FF7">
            <w:pPr>
              <w:tabs>
                <w:tab w:val="center" w:pos="1667"/>
              </w:tabs>
              <w:rPr>
                <w:b/>
                <w:sz w:val="28"/>
                <w:szCs w:val="28"/>
              </w:rPr>
            </w:pPr>
            <w:r w:rsidRPr="006F6DAA">
              <w:rPr>
                <w:b/>
                <w:sz w:val="28"/>
                <w:szCs w:val="28"/>
              </w:rPr>
              <w:lastRenderedPageBreak/>
              <w:t>Beneficiary/F</w:t>
            </w:r>
            <w:r w:rsidR="00952200">
              <w:rPr>
                <w:b/>
                <w:sz w:val="28"/>
                <w:szCs w:val="28"/>
              </w:rPr>
              <w:t>amily Satisfaction – Goal 7</w:t>
            </w:r>
          </w:p>
        </w:tc>
      </w:tr>
      <w:tr w:rsidR="006E474D" w:rsidRPr="006F6DAA" w14:paraId="12C7911C" w14:textId="77777777" w:rsidTr="005A2FFF">
        <w:trPr>
          <w:trHeight w:val="280"/>
        </w:trPr>
        <w:tc>
          <w:tcPr>
            <w:tcW w:w="1440" w:type="dxa"/>
            <w:shd w:val="clear" w:color="auto" w:fill="F2F2F2" w:themeFill="background1" w:themeFillShade="F2"/>
            <w:vAlign w:val="center"/>
          </w:tcPr>
          <w:p w14:paraId="4407141E" w14:textId="3A4EEC32" w:rsidR="006E474D" w:rsidRPr="006F6DAA" w:rsidRDefault="00952200" w:rsidP="003F5FF7">
            <w:pPr>
              <w:jc w:val="both"/>
              <w:rPr>
                <w:b/>
                <w:sz w:val="24"/>
                <w:szCs w:val="24"/>
              </w:rPr>
            </w:pPr>
            <w:r>
              <w:rPr>
                <w:b/>
                <w:sz w:val="24"/>
                <w:szCs w:val="24"/>
              </w:rPr>
              <w:t>Goal 7</w:t>
            </w:r>
          </w:p>
        </w:tc>
        <w:tc>
          <w:tcPr>
            <w:tcW w:w="9450" w:type="dxa"/>
          </w:tcPr>
          <w:p w14:paraId="5E9B9C49" w14:textId="77777777" w:rsidR="006E474D" w:rsidRPr="006F6DAA" w:rsidRDefault="008C6CF9" w:rsidP="003F5FF7">
            <w:pPr>
              <w:rPr>
                <w:b/>
                <w:sz w:val="24"/>
                <w:szCs w:val="24"/>
              </w:rPr>
            </w:pPr>
            <w:r w:rsidRPr="006F6DAA">
              <w:rPr>
                <w:b/>
                <w:sz w:val="24"/>
                <w:szCs w:val="24"/>
              </w:rPr>
              <w:t>Evaluate beneficiary</w:t>
            </w:r>
            <w:r w:rsidR="006F6DAA" w:rsidRPr="006F6DAA">
              <w:rPr>
                <w:b/>
                <w:sz w:val="24"/>
                <w:szCs w:val="24"/>
              </w:rPr>
              <w:t xml:space="preserve"> grievances, appeals,</w:t>
            </w:r>
            <w:r w:rsidRPr="006F6DAA">
              <w:rPr>
                <w:b/>
                <w:sz w:val="24"/>
                <w:szCs w:val="24"/>
              </w:rPr>
              <w:t xml:space="preserve"> fair hearings </w:t>
            </w:r>
            <w:r w:rsidR="006F6DAA" w:rsidRPr="006F6DAA">
              <w:rPr>
                <w:b/>
                <w:sz w:val="24"/>
                <w:szCs w:val="24"/>
              </w:rPr>
              <w:t xml:space="preserve">and change of provider requests </w:t>
            </w:r>
            <w:r w:rsidRPr="006F6DAA">
              <w:rPr>
                <w:b/>
                <w:sz w:val="24"/>
                <w:szCs w:val="24"/>
              </w:rPr>
              <w:t>for quality of care issues.</w:t>
            </w:r>
          </w:p>
        </w:tc>
      </w:tr>
      <w:tr w:rsidR="006E474D" w:rsidRPr="006F6DAA" w14:paraId="7FCA43C8" w14:textId="77777777" w:rsidTr="005A2FFF">
        <w:trPr>
          <w:trHeight w:val="118"/>
        </w:trPr>
        <w:tc>
          <w:tcPr>
            <w:tcW w:w="1440" w:type="dxa"/>
            <w:shd w:val="clear" w:color="auto" w:fill="F2F2F2" w:themeFill="background1" w:themeFillShade="F2"/>
            <w:vAlign w:val="center"/>
          </w:tcPr>
          <w:p w14:paraId="0D16AAEE" w14:textId="1F3211C3" w:rsidR="006E474D" w:rsidRPr="006F6DAA" w:rsidRDefault="00952200" w:rsidP="003F5FF7">
            <w:pPr>
              <w:jc w:val="both"/>
              <w:rPr>
                <w:b/>
                <w:sz w:val="24"/>
                <w:szCs w:val="24"/>
              </w:rPr>
            </w:pPr>
            <w:r>
              <w:rPr>
                <w:b/>
                <w:sz w:val="24"/>
                <w:szCs w:val="24"/>
              </w:rPr>
              <w:t>Objective 7.a.</w:t>
            </w:r>
          </w:p>
        </w:tc>
        <w:tc>
          <w:tcPr>
            <w:tcW w:w="9450" w:type="dxa"/>
          </w:tcPr>
          <w:p w14:paraId="39A81213" w14:textId="0FAFC88E" w:rsidR="006E474D" w:rsidRPr="006F6DAA" w:rsidRDefault="008C6CF9" w:rsidP="009C43F2">
            <w:pPr>
              <w:rPr>
                <w:sz w:val="24"/>
                <w:szCs w:val="24"/>
              </w:rPr>
            </w:pPr>
            <w:r w:rsidRPr="006F6DAA">
              <w:rPr>
                <w:sz w:val="24"/>
                <w:szCs w:val="24"/>
              </w:rPr>
              <w:t>G</w:t>
            </w:r>
            <w:r w:rsidR="006F6DAA" w:rsidRPr="006F6DAA">
              <w:rPr>
                <w:sz w:val="24"/>
                <w:szCs w:val="24"/>
              </w:rPr>
              <w:t>rievance</w:t>
            </w:r>
            <w:r w:rsidR="00007633">
              <w:rPr>
                <w:sz w:val="24"/>
                <w:szCs w:val="24"/>
              </w:rPr>
              <w:t>, Appeal, Expedited Appeal, and Change of Provider Request issues and resolutions will be reported to QI Committee semi-annually</w:t>
            </w:r>
            <w:r w:rsidRPr="006F6DAA">
              <w:rPr>
                <w:sz w:val="24"/>
                <w:szCs w:val="24"/>
              </w:rPr>
              <w:t xml:space="preserve"> and QI Committee will evaluate for quality of care issues. </w:t>
            </w:r>
          </w:p>
        </w:tc>
      </w:tr>
    </w:tbl>
    <w:p w14:paraId="4CB13377" w14:textId="5A1E647E" w:rsidR="005A2FFF" w:rsidRPr="00007633" w:rsidRDefault="005A2FFF">
      <w:pPr>
        <w:rPr>
          <w:color w:val="FF0000"/>
        </w:rPr>
      </w:pPr>
    </w:p>
    <w:tbl>
      <w:tblPr>
        <w:tblStyle w:val="TableGrid"/>
        <w:tblW w:w="11160" w:type="dxa"/>
        <w:tblInd w:w="-695" w:type="dxa"/>
        <w:tblLayout w:type="fixed"/>
        <w:tblCellMar>
          <w:top w:w="115" w:type="dxa"/>
          <w:left w:w="115" w:type="dxa"/>
          <w:bottom w:w="115" w:type="dxa"/>
          <w:right w:w="115" w:type="dxa"/>
        </w:tblCellMar>
        <w:tblLook w:val="04A0" w:firstRow="1" w:lastRow="0" w:firstColumn="1" w:lastColumn="0" w:noHBand="0" w:noVBand="1"/>
      </w:tblPr>
      <w:tblGrid>
        <w:gridCol w:w="11160"/>
      </w:tblGrid>
      <w:tr w:rsidR="005A2FFF" w:rsidRPr="006F6DAA" w14:paraId="2FE34AFE" w14:textId="77777777" w:rsidTr="00256C5D">
        <w:trPr>
          <w:trHeight w:val="30"/>
        </w:trPr>
        <w:tc>
          <w:tcPr>
            <w:tcW w:w="11160" w:type="dxa"/>
            <w:shd w:val="clear" w:color="auto" w:fill="auto"/>
          </w:tcPr>
          <w:tbl>
            <w:tblPr>
              <w:tblW w:w="17724" w:type="dxa"/>
              <w:tblLayout w:type="fixed"/>
              <w:tblLook w:val="04A0" w:firstRow="1" w:lastRow="0" w:firstColumn="1" w:lastColumn="0" w:noHBand="0" w:noVBand="1"/>
            </w:tblPr>
            <w:tblGrid>
              <w:gridCol w:w="700"/>
              <w:gridCol w:w="614"/>
              <w:gridCol w:w="755"/>
              <w:gridCol w:w="174"/>
              <w:gridCol w:w="644"/>
              <w:gridCol w:w="630"/>
              <w:gridCol w:w="285"/>
              <w:gridCol w:w="335"/>
              <w:gridCol w:w="700"/>
              <w:gridCol w:w="822"/>
              <w:gridCol w:w="61"/>
              <w:gridCol w:w="722"/>
              <w:gridCol w:w="793"/>
              <w:gridCol w:w="563"/>
              <w:gridCol w:w="242"/>
              <w:gridCol w:w="942"/>
              <w:gridCol w:w="416"/>
              <w:gridCol w:w="350"/>
              <w:gridCol w:w="700"/>
              <w:gridCol w:w="760"/>
              <w:gridCol w:w="197"/>
              <w:gridCol w:w="319"/>
              <w:gridCol w:w="760"/>
              <w:gridCol w:w="900"/>
              <w:gridCol w:w="920"/>
              <w:gridCol w:w="840"/>
              <w:gridCol w:w="1060"/>
              <w:gridCol w:w="700"/>
              <w:gridCol w:w="820"/>
            </w:tblGrid>
            <w:tr w:rsidR="00CC1909" w:rsidRPr="00CC1909" w14:paraId="760E1293" w14:textId="77777777" w:rsidTr="001C1D93">
              <w:trPr>
                <w:trHeight w:val="300"/>
              </w:trPr>
              <w:tc>
                <w:tcPr>
                  <w:tcW w:w="2243" w:type="dxa"/>
                  <w:gridSpan w:val="4"/>
                  <w:tcBorders>
                    <w:top w:val="nil"/>
                    <w:left w:val="nil"/>
                    <w:bottom w:val="nil"/>
                    <w:right w:val="nil"/>
                  </w:tcBorders>
                  <w:shd w:val="clear" w:color="auto" w:fill="auto"/>
                  <w:noWrap/>
                  <w:vAlign w:val="bottom"/>
                  <w:hideMark/>
                </w:tcPr>
                <w:p w14:paraId="5F2541C9" w14:textId="786DE214" w:rsidR="00CC1909" w:rsidRPr="00354319" w:rsidRDefault="00354319" w:rsidP="00CC1909">
                  <w:pPr>
                    <w:spacing w:after="0" w:line="240" w:lineRule="auto"/>
                    <w:rPr>
                      <w:rFonts w:eastAsia="Times New Roman" w:cs="Times New Roman"/>
                      <w:b/>
                      <w:sz w:val="16"/>
                      <w:szCs w:val="16"/>
                    </w:rPr>
                  </w:pPr>
                  <w:r w:rsidRPr="00354319">
                    <w:rPr>
                      <w:rFonts w:eastAsia="Times New Roman" w:cs="Times New Roman"/>
                      <w:b/>
                      <w:sz w:val="16"/>
                      <w:szCs w:val="16"/>
                    </w:rPr>
                    <w:t>Grievance &amp; Appeal, Summary FY1617</w:t>
                  </w:r>
                </w:p>
              </w:tc>
              <w:tc>
                <w:tcPr>
                  <w:tcW w:w="1559" w:type="dxa"/>
                  <w:gridSpan w:val="3"/>
                  <w:tcBorders>
                    <w:top w:val="nil"/>
                    <w:left w:val="nil"/>
                    <w:bottom w:val="nil"/>
                    <w:right w:val="nil"/>
                  </w:tcBorders>
                  <w:shd w:val="clear" w:color="auto" w:fill="auto"/>
                  <w:noWrap/>
                  <w:vAlign w:val="bottom"/>
                  <w:hideMark/>
                </w:tcPr>
                <w:p w14:paraId="3359A09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918" w:type="dxa"/>
                  <w:gridSpan w:val="4"/>
                  <w:tcBorders>
                    <w:top w:val="nil"/>
                    <w:left w:val="nil"/>
                    <w:bottom w:val="nil"/>
                    <w:right w:val="nil"/>
                  </w:tcBorders>
                  <w:shd w:val="clear" w:color="auto" w:fill="auto"/>
                  <w:noWrap/>
                  <w:vAlign w:val="bottom"/>
                  <w:hideMark/>
                </w:tcPr>
                <w:p w14:paraId="1071F81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2078" w:type="dxa"/>
                  <w:gridSpan w:val="3"/>
                  <w:tcBorders>
                    <w:top w:val="nil"/>
                    <w:left w:val="nil"/>
                    <w:bottom w:val="nil"/>
                    <w:right w:val="nil"/>
                  </w:tcBorders>
                  <w:shd w:val="clear" w:color="auto" w:fill="auto"/>
                  <w:noWrap/>
                  <w:vAlign w:val="bottom"/>
                  <w:hideMark/>
                </w:tcPr>
                <w:p w14:paraId="7F47C8F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600" w:type="dxa"/>
                  <w:gridSpan w:val="3"/>
                  <w:tcBorders>
                    <w:top w:val="nil"/>
                    <w:left w:val="nil"/>
                    <w:bottom w:val="nil"/>
                    <w:right w:val="nil"/>
                  </w:tcBorders>
                  <w:shd w:val="clear" w:color="auto" w:fill="auto"/>
                  <w:noWrap/>
                  <w:vAlign w:val="bottom"/>
                  <w:hideMark/>
                </w:tcPr>
                <w:p w14:paraId="7FF5D5E4"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2007" w:type="dxa"/>
                  <w:gridSpan w:val="4"/>
                  <w:tcBorders>
                    <w:top w:val="nil"/>
                    <w:left w:val="nil"/>
                    <w:bottom w:val="nil"/>
                    <w:right w:val="nil"/>
                  </w:tcBorders>
                  <w:shd w:val="clear" w:color="auto" w:fill="auto"/>
                  <w:noWrap/>
                  <w:vAlign w:val="bottom"/>
                  <w:hideMark/>
                </w:tcPr>
                <w:p w14:paraId="151B792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319" w:type="dxa"/>
                  <w:tcBorders>
                    <w:top w:val="nil"/>
                    <w:left w:val="nil"/>
                    <w:bottom w:val="nil"/>
                    <w:right w:val="nil"/>
                  </w:tcBorders>
                  <w:shd w:val="clear" w:color="auto" w:fill="auto"/>
                  <w:noWrap/>
                  <w:vAlign w:val="bottom"/>
                  <w:hideMark/>
                </w:tcPr>
                <w:p w14:paraId="5A03813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3820A94"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EDCAE8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3321287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A19735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D6B510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90FA99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68EA0D53"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787BBBE3" w14:textId="77777777" w:rsidTr="001C1D93">
              <w:trPr>
                <w:trHeight w:val="300"/>
              </w:trPr>
              <w:tc>
                <w:tcPr>
                  <w:tcW w:w="11405" w:type="dxa"/>
                  <w:gridSpan w:val="21"/>
                  <w:tcBorders>
                    <w:top w:val="nil"/>
                    <w:left w:val="nil"/>
                    <w:bottom w:val="nil"/>
                    <w:right w:val="nil"/>
                  </w:tcBorders>
                  <w:shd w:val="clear" w:color="auto" w:fill="auto"/>
                  <w:noWrap/>
                  <w:vAlign w:val="bottom"/>
                  <w:hideMark/>
                </w:tcPr>
                <w:tbl>
                  <w:tblPr>
                    <w:tblW w:w="10540" w:type="dxa"/>
                    <w:tblLayout w:type="fixed"/>
                    <w:tblLook w:val="04A0" w:firstRow="1" w:lastRow="0" w:firstColumn="1" w:lastColumn="0" w:noHBand="0" w:noVBand="1"/>
                  </w:tblPr>
                  <w:tblGrid>
                    <w:gridCol w:w="3340"/>
                    <w:gridCol w:w="1200"/>
                    <w:gridCol w:w="1200"/>
                    <w:gridCol w:w="1200"/>
                    <w:gridCol w:w="1200"/>
                    <w:gridCol w:w="1200"/>
                    <w:gridCol w:w="1200"/>
                  </w:tblGrid>
                  <w:tr w:rsidR="00354319" w:rsidRPr="00354319" w14:paraId="3449C9FC" w14:textId="77777777" w:rsidTr="00256C5D">
                    <w:trPr>
                      <w:trHeight w:val="300"/>
                    </w:trPr>
                    <w:tc>
                      <w:tcPr>
                        <w:tcW w:w="334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7781E75"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CATEGORY</w:t>
                        </w:r>
                      </w:p>
                    </w:tc>
                    <w:tc>
                      <w:tcPr>
                        <w:tcW w:w="3600" w:type="dxa"/>
                        <w:gridSpan w:val="3"/>
                        <w:tcBorders>
                          <w:top w:val="single" w:sz="8" w:space="0" w:color="auto"/>
                          <w:left w:val="nil"/>
                          <w:bottom w:val="single" w:sz="4" w:space="0" w:color="auto"/>
                          <w:right w:val="single" w:sz="4" w:space="0" w:color="auto"/>
                        </w:tcBorders>
                        <w:shd w:val="clear" w:color="000000" w:fill="D9D9D9"/>
                        <w:vAlign w:val="center"/>
                        <w:hideMark/>
                      </w:tcPr>
                      <w:p w14:paraId="76352E57"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PROCESS</w:t>
                        </w:r>
                      </w:p>
                    </w:tc>
                    <w:tc>
                      <w:tcPr>
                        <w:tcW w:w="3600" w:type="dxa"/>
                        <w:gridSpan w:val="3"/>
                        <w:tcBorders>
                          <w:top w:val="single" w:sz="8" w:space="0" w:color="auto"/>
                          <w:left w:val="nil"/>
                          <w:bottom w:val="single" w:sz="4" w:space="0" w:color="auto"/>
                          <w:right w:val="single" w:sz="8" w:space="0" w:color="000000"/>
                        </w:tcBorders>
                        <w:shd w:val="clear" w:color="000000" w:fill="D9D9D9"/>
                        <w:vAlign w:val="center"/>
                        <w:hideMark/>
                      </w:tcPr>
                      <w:p w14:paraId="713FB684"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DISPOSITION</w:t>
                        </w:r>
                      </w:p>
                    </w:tc>
                  </w:tr>
                  <w:tr w:rsidR="00354319" w:rsidRPr="00354319" w14:paraId="0FDD43E4" w14:textId="77777777" w:rsidTr="00256C5D">
                    <w:trPr>
                      <w:trHeight w:val="900"/>
                    </w:trPr>
                    <w:tc>
                      <w:tcPr>
                        <w:tcW w:w="3340" w:type="dxa"/>
                        <w:tcBorders>
                          <w:top w:val="nil"/>
                          <w:left w:val="single" w:sz="8" w:space="0" w:color="auto"/>
                          <w:bottom w:val="single" w:sz="4" w:space="0" w:color="auto"/>
                          <w:right w:val="single" w:sz="4" w:space="0" w:color="auto"/>
                        </w:tcBorders>
                        <w:shd w:val="clear" w:color="000000" w:fill="D9D9D9"/>
                        <w:vAlign w:val="center"/>
                        <w:hideMark/>
                      </w:tcPr>
                      <w:p w14:paraId="0DD68EE8" w14:textId="77777777" w:rsidR="00354319" w:rsidRPr="00354319" w:rsidRDefault="00354319" w:rsidP="00354319">
                        <w:pPr>
                          <w:spacing w:after="0" w:line="240" w:lineRule="auto"/>
                          <w:jc w:val="center"/>
                          <w:rPr>
                            <w:rFonts w:ascii="Calibri" w:eastAsia="Times New Roman" w:hAnsi="Calibri" w:cs="Times New Roman"/>
                            <w:b/>
                            <w:bCs/>
                            <w:color w:val="000000"/>
                            <w:sz w:val="28"/>
                            <w:szCs w:val="28"/>
                          </w:rPr>
                        </w:pPr>
                        <w:r w:rsidRPr="00354319">
                          <w:rPr>
                            <w:rFonts w:ascii="Calibri" w:eastAsia="Times New Roman" w:hAnsi="Calibri" w:cs="Times New Roman"/>
                            <w:b/>
                            <w:bCs/>
                            <w:color w:val="000000"/>
                            <w:sz w:val="28"/>
                            <w:szCs w:val="28"/>
                          </w:rPr>
                          <w:t> </w:t>
                        </w:r>
                      </w:p>
                    </w:tc>
                    <w:tc>
                      <w:tcPr>
                        <w:tcW w:w="1200" w:type="dxa"/>
                        <w:tcBorders>
                          <w:top w:val="nil"/>
                          <w:left w:val="nil"/>
                          <w:bottom w:val="single" w:sz="4" w:space="0" w:color="auto"/>
                          <w:right w:val="single" w:sz="4" w:space="0" w:color="auto"/>
                        </w:tcBorders>
                        <w:shd w:val="clear" w:color="000000" w:fill="D9D9D9"/>
                        <w:vAlign w:val="center"/>
                        <w:hideMark/>
                      </w:tcPr>
                      <w:p w14:paraId="7B352342"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GRIEVANCE</w:t>
                        </w:r>
                      </w:p>
                    </w:tc>
                    <w:tc>
                      <w:tcPr>
                        <w:tcW w:w="1200" w:type="dxa"/>
                        <w:tcBorders>
                          <w:top w:val="nil"/>
                          <w:left w:val="nil"/>
                          <w:bottom w:val="single" w:sz="4" w:space="0" w:color="auto"/>
                          <w:right w:val="single" w:sz="4" w:space="0" w:color="auto"/>
                        </w:tcBorders>
                        <w:shd w:val="clear" w:color="000000" w:fill="D9D9D9"/>
                        <w:vAlign w:val="center"/>
                        <w:hideMark/>
                      </w:tcPr>
                      <w:p w14:paraId="40969808"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APPEAL</w:t>
                        </w:r>
                      </w:p>
                    </w:tc>
                    <w:tc>
                      <w:tcPr>
                        <w:tcW w:w="1200" w:type="dxa"/>
                        <w:tcBorders>
                          <w:top w:val="nil"/>
                          <w:left w:val="nil"/>
                          <w:bottom w:val="single" w:sz="4" w:space="0" w:color="auto"/>
                          <w:right w:val="single" w:sz="4" w:space="0" w:color="auto"/>
                        </w:tcBorders>
                        <w:shd w:val="clear" w:color="000000" w:fill="D9D9D9"/>
                        <w:vAlign w:val="center"/>
                        <w:hideMark/>
                      </w:tcPr>
                      <w:p w14:paraId="6C534AE3"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EXPEDITED APPEAL</w:t>
                        </w:r>
                      </w:p>
                    </w:tc>
                    <w:tc>
                      <w:tcPr>
                        <w:tcW w:w="1200" w:type="dxa"/>
                        <w:tcBorders>
                          <w:top w:val="nil"/>
                          <w:left w:val="nil"/>
                          <w:bottom w:val="single" w:sz="4" w:space="0" w:color="auto"/>
                          <w:right w:val="single" w:sz="4" w:space="0" w:color="auto"/>
                        </w:tcBorders>
                        <w:shd w:val="clear" w:color="000000" w:fill="D9D9D9"/>
                        <w:vAlign w:val="center"/>
                        <w:hideMark/>
                      </w:tcPr>
                      <w:p w14:paraId="526CDA74"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COMPLETED</w:t>
                        </w:r>
                      </w:p>
                    </w:tc>
                    <w:tc>
                      <w:tcPr>
                        <w:tcW w:w="1200" w:type="dxa"/>
                        <w:tcBorders>
                          <w:top w:val="nil"/>
                          <w:left w:val="nil"/>
                          <w:bottom w:val="single" w:sz="4" w:space="0" w:color="auto"/>
                          <w:right w:val="single" w:sz="4" w:space="0" w:color="auto"/>
                        </w:tcBorders>
                        <w:shd w:val="clear" w:color="000000" w:fill="D9D9D9"/>
                        <w:vAlign w:val="center"/>
                        <w:hideMark/>
                      </w:tcPr>
                      <w:p w14:paraId="350574E0"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REFERRED OUT</w:t>
                        </w:r>
                      </w:p>
                    </w:tc>
                    <w:tc>
                      <w:tcPr>
                        <w:tcW w:w="1200" w:type="dxa"/>
                        <w:tcBorders>
                          <w:top w:val="nil"/>
                          <w:left w:val="nil"/>
                          <w:bottom w:val="single" w:sz="4" w:space="0" w:color="auto"/>
                          <w:right w:val="single" w:sz="8" w:space="0" w:color="auto"/>
                        </w:tcBorders>
                        <w:shd w:val="clear" w:color="000000" w:fill="D9D9D9"/>
                        <w:vAlign w:val="center"/>
                        <w:hideMark/>
                      </w:tcPr>
                      <w:p w14:paraId="2D617BF5" w14:textId="77777777" w:rsidR="00354319" w:rsidRPr="00354319" w:rsidRDefault="00354319" w:rsidP="00354319">
                        <w:pPr>
                          <w:spacing w:after="0" w:line="240" w:lineRule="auto"/>
                          <w:jc w:val="center"/>
                          <w:rPr>
                            <w:rFonts w:ascii="Calibri" w:eastAsia="Times New Roman" w:hAnsi="Calibri" w:cs="Times New Roman"/>
                            <w:b/>
                            <w:bCs/>
                            <w:color w:val="000000"/>
                          </w:rPr>
                        </w:pPr>
                        <w:r w:rsidRPr="00354319">
                          <w:rPr>
                            <w:rFonts w:ascii="Calibri" w:eastAsia="Times New Roman" w:hAnsi="Calibri" w:cs="Times New Roman"/>
                            <w:b/>
                            <w:bCs/>
                            <w:color w:val="000000"/>
                          </w:rPr>
                          <w:t>PENDING as of June 30</w:t>
                        </w:r>
                      </w:p>
                    </w:tc>
                  </w:tr>
                  <w:tr w:rsidR="00354319" w:rsidRPr="00354319" w14:paraId="170AF48E" w14:textId="77777777" w:rsidTr="00256C5D">
                    <w:trPr>
                      <w:trHeight w:val="31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36824C28"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 xml:space="preserve">ACTIONS </w:t>
                        </w:r>
                        <w:r w:rsidRPr="00354319">
                          <w:rPr>
                            <w:rFonts w:ascii="Calibri" w:eastAsia="Times New Roman" w:hAnsi="Calibri" w:cs="Times New Roman"/>
                            <w:sz w:val="20"/>
                            <w:szCs w:val="20"/>
                          </w:rPr>
                          <w:t>(Appeals on Actions)</w:t>
                        </w:r>
                      </w:p>
                    </w:tc>
                    <w:tc>
                      <w:tcPr>
                        <w:tcW w:w="1200" w:type="dxa"/>
                        <w:tcBorders>
                          <w:top w:val="nil"/>
                          <w:left w:val="nil"/>
                          <w:bottom w:val="single" w:sz="4" w:space="0" w:color="auto"/>
                          <w:right w:val="single" w:sz="4" w:space="0" w:color="auto"/>
                        </w:tcBorders>
                        <w:shd w:val="clear" w:color="000000" w:fill="BFBFBF"/>
                        <w:noWrap/>
                        <w:vAlign w:val="center"/>
                        <w:hideMark/>
                      </w:tcPr>
                      <w:p w14:paraId="3FB07B90"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708125C4"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2592C3F8"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0A74CD00"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3DE92C8D"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8" w:space="0" w:color="auto"/>
                        </w:tcBorders>
                        <w:shd w:val="clear" w:color="000000" w:fill="BFBFBF"/>
                        <w:noWrap/>
                        <w:vAlign w:val="center"/>
                        <w:hideMark/>
                      </w:tcPr>
                      <w:p w14:paraId="355EF5DD"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r>
                  <w:tr w:rsidR="00354319" w:rsidRPr="00354319" w14:paraId="4A6AF9B8"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1A54BA30"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NOTICE OF ACTION - A</w:t>
                        </w:r>
                      </w:p>
                    </w:tc>
                    <w:tc>
                      <w:tcPr>
                        <w:tcW w:w="1200" w:type="dxa"/>
                        <w:tcBorders>
                          <w:top w:val="nil"/>
                          <w:left w:val="nil"/>
                          <w:bottom w:val="single" w:sz="4" w:space="0" w:color="auto"/>
                          <w:right w:val="single" w:sz="4" w:space="0" w:color="auto"/>
                        </w:tcBorders>
                        <w:shd w:val="clear" w:color="000000" w:fill="BFBFBF"/>
                        <w:noWrap/>
                        <w:vAlign w:val="center"/>
                        <w:hideMark/>
                      </w:tcPr>
                      <w:p w14:paraId="3F778BA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835FCD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7A32405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4DA265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6FFD930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6DFE28A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50A97F4C"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04FADA58"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NOTICE OF ACTION - B</w:t>
                        </w:r>
                      </w:p>
                    </w:tc>
                    <w:tc>
                      <w:tcPr>
                        <w:tcW w:w="1200" w:type="dxa"/>
                        <w:tcBorders>
                          <w:top w:val="nil"/>
                          <w:left w:val="nil"/>
                          <w:bottom w:val="single" w:sz="4" w:space="0" w:color="auto"/>
                          <w:right w:val="single" w:sz="4" w:space="0" w:color="auto"/>
                        </w:tcBorders>
                        <w:shd w:val="clear" w:color="000000" w:fill="BFBFBF"/>
                        <w:noWrap/>
                        <w:vAlign w:val="center"/>
                        <w:hideMark/>
                      </w:tcPr>
                      <w:p w14:paraId="269714E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D0A68F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36AA82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DC1856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427CB2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15AAB334"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3B783EEB"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1185634D"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NOTICE OF ACTION - C</w:t>
                        </w:r>
                      </w:p>
                    </w:tc>
                    <w:tc>
                      <w:tcPr>
                        <w:tcW w:w="1200" w:type="dxa"/>
                        <w:tcBorders>
                          <w:top w:val="nil"/>
                          <w:left w:val="nil"/>
                          <w:bottom w:val="single" w:sz="4" w:space="0" w:color="auto"/>
                          <w:right w:val="single" w:sz="4" w:space="0" w:color="auto"/>
                        </w:tcBorders>
                        <w:shd w:val="clear" w:color="000000" w:fill="BFBFBF"/>
                        <w:noWrap/>
                        <w:vAlign w:val="center"/>
                        <w:hideMark/>
                      </w:tcPr>
                      <w:p w14:paraId="453F288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302E604"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13EDD8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3C6499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02A1E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450A6958"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0FB37B8D"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0F129112"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NOTICE OF ACTION - D</w:t>
                        </w:r>
                      </w:p>
                    </w:tc>
                    <w:tc>
                      <w:tcPr>
                        <w:tcW w:w="1200" w:type="dxa"/>
                        <w:tcBorders>
                          <w:top w:val="nil"/>
                          <w:left w:val="nil"/>
                          <w:bottom w:val="single" w:sz="4" w:space="0" w:color="auto"/>
                          <w:right w:val="single" w:sz="4" w:space="0" w:color="auto"/>
                        </w:tcBorders>
                        <w:shd w:val="clear" w:color="000000" w:fill="BFBFBF"/>
                        <w:noWrap/>
                        <w:vAlign w:val="center"/>
                        <w:hideMark/>
                      </w:tcPr>
                      <w:p w14:paraId="56540EE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1CC393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2BCAF07"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B937FA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495EB6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4674F3A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78745961"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739780B3"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NOTICE OF ACTION - E</w:t>
                        </w:r>
                      </w:p>
                    </w:tc>
                    <w:tc>
                      <w:tcPr>
                        <w:tcW w:w="1200" w:type="dxa"/>
                        <w:tcBorders>
                          <w:top w:val="nil"/>
                          <w:left w:val="nil"/>
                          <w:bottom w:val="single" w:sz="4" w:space="0" w:color="auto"/>
                          <w:right w:val="single" w:sz="4" w:space="0" w:color="auto"/>
                        </w:tcBorders>
                        <w:shd w:val="clear" w:color="000000" w:fill="BFBFBF"/>
                        <w:noWrap/>
                        <w:vAlign w:val="center"/>
                        <w:hideMark/>
                      </w:tcPr>
                      <w:p w14:paraId="163140E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A928FF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3A8DDB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04F0601"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2A6419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4F2FD111"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4CD115A6"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2295E722"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ALL OTHER ACTIONS</w:t>
                        </w:r>
                      </w:p>
                    </w:tc>
                    <w:tc>
                      <w:tcPr>
                        <w:tcW w:w="1200" w:type="dxa"/>
                        <w:tcBorders>
                          <w:top w:val="nil"/>
                          <w:left w:val="nil"/>
                          <w:bottom w:val="single" w:sz="4" w:space="0" w:color="auto"/>
                          <w:right w:val="single" w:sz="4" w:space="0" w:color="auto"/>
                        </w:tcBorders>
                        <w:shd w:val="clear" w:color="000000" w:fill="BFBFBF"/>
                        <w:noWrap/>
                        <w:vAlign w:val="center"/>
                        <w:hideMark/>
                      </w:tcPr>
                      <w:p w14:paraId="6BD0D7C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5F37BC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8E09D5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C0206B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C7DBE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024C8684"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6BDE1765" w14:textId="77777777" w:rsidTr="00256C5D">
                    <w:trPr>
                      <w:trHeight w:val="315"/>
                    </w:trPr>
                    <w:tc>
                      <w:tcPr>
                        <w:tcW w:w="3340" w:type="dxa"/>
                        <w:tcBorders>
                          <w:top w:val="nil"/>
                          <w:left w:val="single" w:sz="8" w:space="0" w:color="auto"/>
                          <w:bottom w:val="single" w:sz="4" w:space="0" w:color="auto"/>
                          <w:right w:val="single" w:sz="4" w:space="0" w:color="auto"/>
                        </w:tcBorders>
                        <w:shd w:val="clear" w:color="000000" w:fill="DDD9C4"/>
                        <w:noWrap/>
                        <w:vAlign w:val="center"/>
                        <w:hideMark/>
                      </w:tcPr>
                      <w:p w14:paraId="0C3854C8"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TOTAL</w:t>
                        </w:r>
                      </w:p>
                    </w:tc>
                    <w:tc>
                      <w:tcPr>
                        <w:tcW w:w="1200" w:type="dxa"/>
                        <w:tcBorders>
                          <w:top w:val="nil"/>
                          <w:left w:val="nil"/>
                          <w:bottom w:val="single" w:sz="4" w:space="0" w:color="auto"/>
                          <w:right w:val="single" w:sz="4" w:space="0" w:color="auto"/>
                        </w:tcBorders>
                        <w:shd w:val="clear" w:color="000000" w:fill="BFBFBF"/>
                        <w:noWrap/>
                        <w:vAlign w:val="center"/>
                        <w:hideMark/>
                      </w:tcPr>
                      <w:p w14:paraId="68192E1B"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DDD9C4"/>
                        <w:noWrap/>
                        <w:vAlign w:val="center"/>
                        <w:hideMark/>
                      </w:tcPr>
                      <w:p w14:paraId="290ABD84"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1</w:t>
                        </w:r>
                      </w:p>
                    </w:tc>
                    <w:tc>
                      <w:tcPr>
                        <w:tcW w:w="1200" w:type="dxa"/>
                        <w:tcBorders>
                          <w:top w:val="nil"/>
                          <w:left w:val="nil"/>
                          <w:bottom w:val="single" w:sz="4" w:space="0" w:color="auto"/>
                          <w:right w:val="single" w:sz="4" w:space="0" w:color="auto"/>
                        </w:tcBorders>
                        <w:shd w:val="clear" w:color="000000" w:fill="DDD9C4"/>
                        <w:noWrap/>
                        <w:vAlign w:val="center"/>
                        <w:hideMark/>
                      </w:tcPr>
                      <w:p w14:paraId="1C154686"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0</w:t>
                        </w:r>
                      </w:p>
                    </w:tc>
                    <w:tc>
                      <w:tcPr>
                        <w:tcW w:w="1200" w:type="dxa"/>
                        <w:tcBorders>
                          <w:top w:val="nil"/>
                          <w:left w:val="nil"/>
                          <w:bottom w:val="single" w:sz="4" w:space="0" w:color="auto"/>
                          <w:right w:val="single" w:sz="4" w:space="0" w:color="auto"/>
                        </w:tcBorders>
                        <w:shd w:val="clear" w:color="000000" w:fill="DDD9C4"/>
                        <w:noWrap/>
                        <w:vAlign w:val="center"/>
                        <w:hideMark/>
                      </w:tcPr>
                      <w:p w14:paraId="773F46C9"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1</w:t>
                        </w:r>
                      </w:p>
                    </w:tc>
                    <w:tc>
                      <w:tcPr>
                        <w:tcW w:w="1200" w:type="dxa"/>
                        <w:tcBorders>
                          <w:top w:val="nil"/>
                          <w:left w:val="nil"/>
                          <w:bottom w:val="single" w:sz="4" w:space="0" w:color="auto"/>
                          <w:right w:val="single" w:sz="4" w:space="0" w:color="auto"/>
                        </w:tcBorders>
                        <w:shd w:val="clear" w:color="000000" w:fill="DDD9C4"/>
                        <w:noWrap/>
                        <w:vAlign w:val="center"/>
                        <w:hideMark/>
                      </w:tcPr>
                      <w:p w14:paraId="518B917E"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0</w:t>
                        </w:r>
                      </w:p>
                    </w:tc>
                    <w:tc>
                      <w:tcPr>
                        <w:tcW w:w="1200" w:type="dxa"/>
                        <w:tcBorders>
                          <w:top w:val="nil"/>
                          <w:left w:val="nil"/>
                          <w:bottom w:val="single" w:sz="4" w:space="0" w:color="auto"/>
                          <w:right w:val="single" w:sz="4" w:space="0" w:color="auto"/>
                        </w:tcBorders>
                        <w:shd w:val="clear" w:color="000000" w:fill="DDD9C4"/>
                        <w:noWrap/>
                        <w:vAlign w:val="center"/>
                        <w:hideMark/>
                      </w:tcPr>
                      <w:p w14:paraId="72596E01"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0</w:t>
                        </w:r>
                      </w:p>
                    </w:tc>
                  </w:tr>
                  <w:tr w:rsidR="00354319" w:rsidRPr="00354319" w14:paraId="37A9EC4E" w14:textId="77777777" w:rsidTr="00256C5D">
                    <w:trPr>
                      <w:trHeight w:val="315"/>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4234616C"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ACCESS</w:t>
                        </w:r>
                      </w:p>
                    </w:tc>
                    <w:tc>
                      <w:tcPr>
                        <w:tcW w:w="1200" w:type="dxa"/>
                        <w:tcBorders>
                          <w:top w:val="nil"/>
                          <w:left w:val="nil"/>
                          <w:bottom w:val="single" w:sz="4" w:space="0" w:color="auto"/>
                          <w:right w:val="single" w:sz="4" w:space="0" w:color="auto"/>
                        </w:tcBorders>
                        <w:shd w:val="clear" w:color="000000" w:fill="BFBFBF"/>
                        <w:noWrap/>
                        <w:vAlign w:val="center"/>
                        <w:hideMark/>
                      </w:tcPr>
                      <w:p w14:paraId="6E8A3D14"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48562818"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2C4CF610"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F889962"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567108B6"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8" w:space="0" w:color="auto"/>
                        </w:tcBorders>
                        <w:shd w:val="clear" w:color="000000" w:fill="BFBFBF"/>
                        <w:noWrap/>
                        <w:vAlign w:val="center"/>
                        <w:hideMark/>
                      </w:tcPr>
                      <w:p w14:paraId="49680C3A"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r>
                  <w:tr w:rsidR="00354319" w:rsidRPr="00354319" w14:paraId="7F680A2E"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0CDB4102"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SERVICE NOT AVAILABLE</w:t>
                        </w:r>
                      </w:p>
                    </w:tc>
                    <w:tc>
                      <w:tcPr>
                        <w:tcW w:w="1200" w:type="dxa"/>
                        <w:tcBorders>
                          <w:top w:val="nil"/>
                          <w:left w:val="nil"/>
                          <w:bottom w:val="single" w:sz="4" w:space="0" w:color="auto"/>
                          <w:right w:val="single" w:sz="4" w:space="0" w:color="auto"/>
                        </w:tcBorders>
                        <w:shd w:val="clear" w:color="auto" w:fill="auto"/>
                        <w:noWrap/>
                        <w:vAlign w:val="center"/>
                        <w:hideMark/>
                      </w:tcPr>
                      <w:p w14:paraId="5259A6F1"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546654C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74CE247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35AA7F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EAF04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3B1067B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7DC11537"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555B8F14"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SERVICE NOT ACCESSIBLE</w:t>
                        </w:r>
                      </w:p>
                    </w:tc>
                    <w:tc>
                      <w:tcPr>
                        <w:tcW w:w="1200" w:type="dxa"/>
                        <w:tcBorders>
                          <w:top w:val="nil"/>
                          <w:left w:val="nil"/>
                          <w:bottom w:val="single" w:sz="4" w:space="0" w:color="auto"/>
                          <w:right w:val="single" w:sz="4" w:space="0" w:color="auto"/>
                        </w:tcBorders>
                        <w:shd w:val="clear" w:color="auto" w:fill="auto"/>
                        <w:noWrap/>
                        <w:vAlign w:val="center"/>
                        <w:hideMark/>
                      </w:tcPr>
                      <w:p w14:paraId="348CE296"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BDD52A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4B9D446"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8114CF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AC23071"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56C925E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2F661486"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7357E58D"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TIMELINESS OF SERVICES</w:t>
                        </w:r>
                      </w:p>
                    </w:tc>
                    <w:tc>
                      <w:tcPr>
                        <w:tcW w:w="1200" w:type="dxa"/>
                        <w:tcBorders>
                          <w:top w:val="nil"/>
                          <w:left w:val="nil"/>
                          <w:bottom w:val="single" w:sz="4" w:space="0" w:color="auto"/>
                          <w:right w:val="single" w:sz="4" w:space="0" w:color="auto"/>
                        </w:tcBorders>
                        <w:shd w:val="clear" w:color="auto" w:fill="auto"/>
                        <w:noWrap/>
                        <w:vAlign w:val="center"/>
                        <w:hideMark/>
                      </w:tcPr>
                      <w:p w14:paraId="0E0E34C2"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520AA48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7D57D09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CEB595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CE9ED7"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20B0883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181D2BEA"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7A2E2627"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24/7 TOLL-FREE ACCESS LINE</w:t>
                        </w:r>
                      </w:p>
                    </w:tc>
                    <w:tc>
                      <w:tcPr>
                        <w:tcW w:w="1200" w:type="dxa"/>
                        <w:tcBorders>
                          <w:top w:val="nil"/>
                          <w:left w:val="nil"/>
                          <w:bottom w:val="single" w:sz="4" w:space="0" w:color="auto"/>
                          <w:right w:val="single" w:sz="4" w:space="0" w:color="auto"/>
                        </w:tcBorders>
                        <w:shd w:val="clear" w:color="auto" w:fill="auto"/>
                        <w:noWrap/>
                        <w:vAlign w:val="center"/>
                        <w:hideMark/>
                      </w:tcPr>
                      <w:p w14:paraId="577A9F5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63F286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0FFE4E9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A1AAA4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C0396C6"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10BC051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5BD48480"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322A6595"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LINGUISTIC SERVICES</w:t>
                        </w:r>
                      </w:p>
                    </w:tc>
                    <w:tc>
                      <w:tcPr>
                        <w:tcW w:w="1200" w:type="dxa"/>
                        <w:tcBorders>
                          <w:top w:val="nil"/>
                          <w:left w:val="nil"/>
                          <w:bottom w:val="single" w:sz="4" w:space="0" w:color="auto"/>
                          <w:right w:val="single" w:sz="4" w:space="0" w:color="auto"/>
                        </w:tcBorders>
                        <w:shd w:val="clear" w:color="auto" w:fill="auto"/>
                        <w:noWrap/>
                        <w:vAlign w:val="center"/>
                        <w:hideMark/>
                      </w:tcPr>
                      <w:p w14:paraId="1F87DA1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39C6CA2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A46D2B4"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A0DF944"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520702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787C83A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49C11E97"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02EBF7B3"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OTHER ACCESS ISSUES</w:t>
                        </w:r>
                      </w:p>
                    </w:tc>
                    <w:tc>
                      <w:tcPr>
                        <w:tcW w:w="1200" w:type="dxa"/>
                        <w:tcBorders>
                          <w:top w:val="nil"/>
                          <w:left w:val="nil"/>
                          <w:bottom w:val="single" w:sz="4" w:space="0" w:color="auto"/>
                          <w:right w:val="single" w:sz="4" w:space="0" w:color="auto"/>
                        </w:tcBorders>
                        <w:shd w:val="clear" w:color="auto" w:fill="auto"/>
                        <w:noWrap/>
                        <w:vAlign w:val="center"/>
                        <w:hideMark/>
                      </w:tcPr>
                      <w:p w14:paraId="318A2F4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1D4542F7"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0526CBB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C62A22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2EF33DC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4496016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7E36A33E" w14:textId="77777777" w:rsidTr="00256C5D">
                    <w:trPr>
                      <w:trHeight w:val="300"/>
                    </w:trPr>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14:paraId="10BF73F4"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TOTAL</w:t>
                        </w:r>
                      </w:p>
                    </w:tc>
                    <w:tc>
                      <w:tcPr>
                        <w:tcW w:w="1200" w:type="dxa"/>
                        <w:tcBorders>
                          <w:top w:val="nil"/>
                          <w:left w:val="nil"/>
                          <w:bottom w:val="single" w:sz="4" w:space="0" w:color="auto"/>
                          <w:right w:val="single" w:sz="4" w:space="0" w:color="auto"/>
                        </w:tcBorders>
                        <w:shd w:val="clear" w:color="000000" w:fill="DCE6F1"/>
                        <w:noWrap/>
                        <w:vAlign w:val="center"/>
                        <w:hideMark/>
                      </w:tcPr>
                      <w:p w14:paraId="1BD01D1A"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2</w:t>
                        </w:r>
                      </w:p>
                    </w:tc>
                    <w:tc>
                      <w:tcPr>
                        <w:tcW w:w="1200" w:type="dxa"/>
                        <w:tcBorders>
                          <w:top w:val="nil"/>
                          <w:left w:val="nil"/>
                          <w:bottom w:val="single" w:sz="4" w:space="0" w:color="auto"/>
                          <w:right w:val="single" w:sz="4" w:space="0" w:color="auto"/>
                        </w:tcBorders>
                        <w:shd w:val="clear" w:color="000000" w:fill="BFBFBF"/>
                        <w:noWrap/>
                        <w:vAlign w:val="center"/>
                        <w:hideMark/>
                      </w:tcPr>
                      <w:p w14:paraId="19F93089"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BFBFBF"/>
                        <w:noWrap/>
                        <w:vAlign w:val="center"/>
                        <w:hideMark/>
                      </w:tcPr>
                      <w:p w14:paraId="07C7B331"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DCE6F1"/>
                        <w:noWrap/>
                        <w:vAlign w:val="center"/>
                        <w:hideMark/>
                      </w:tcPr>
                      <w:p w14:paraId="133213DA"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2</w:t>
                        </w:r>
                      </w:p>
                    </w:tc>
                    <w:tc>
                      <w:tcPr>
                        <w:tcW w:w="1200" w:type="dxa"/>
                        <w:tcBorders>
                          <w:top w:val="nil"/>
                          <w:left w:val="nil"/>
                          <w:bottom w:val="single" w:sz="4" w:space="0" w:color="auto"/>
                          <w:right w:val="single" w:sz="4" w:space="0" w:color="auto"/>
                        </w:tcBorders>
                        <w:shd w:val="clear" w:color="000000" w:fill="DCE6F1"/>
                        <w:noWrap/>
                        <w:vAlign w:val="center"/>
                        <w:hideMark/>
                      </w:tcPr>
                      <w:p w14:paraId="03305CC1"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0</w:t>
                        </w:r>
                      </w:p>
                    </w:tc>
                    <w:tc>
                      <w:tcPr>
                        <w:tcW w:w="1200" w:type="dxa"/>
                        <w:tcBorders>
                          <w:top w:val="nil"/>
                          <w:left w:val="nil"/>
                          <w:bottom w:val="single" w:sz="4" w:space="0" w:color="auto"/>
                          <w:right w:val="single" w:sz="4" w:space="0" w:color="auto"/>
                        </w:tcBorders>
                        <w:shd w:val="clear" w:color="000000" w:fill="DCE6F1"/>
                        <w:noWrap/>
                        <w:vAlign w:val="center"/>
                        <w:hideMark/>
                      </w:tcPr>
                      <w:p w14:paraId="71630152"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0</w:t>
                        </w:r>
                      </w:p>
                    </w:tc>
                  </w:tr>
                  <w:tr w:rsidR="00354319" w:rsidRPr="00354319" w14:paraId="785A57D2" w14:textId="77777777" w:rsidTr="00256C5D">
                    <w:trPr>
                      <w:trHeight w:val="315"/>
                    </w:trPr>
                    <w:tc>
                      <w:tcPr>
                        <w:tcW w:w="3340" w:type="dxa"/>
                        <w:tcBorders>
                          <w:top w:val="nil"/>
                          <w:left w:val="single" w:sz="8" w:space="0" w:color="auto"/>
                          <w:bottom w:val="single" w:sz="4" w:space="0" w:color="auto"/>
                          <w:right w:val="single" w:sz="4" w:space="0" w:color="auto"/>
                        </w:tcBorders>
                        <w:shd w:val="clear" w:color="000000" w:fill="F2DCDB"/>
                        <w:noWrap/>
                        <w:vAlign w:val="center"/>
                        <w:hideMark/>
                      </w:tcPr>
                      <w:p w14:paraId="11218D6B"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QUALITY OF CARE</w:t>
                        </w:r>
                      </w:p>
                    </w:tc>
                    <w:tc>
                      <w:tcPr>
                        <w:tcW w:w="1200" w:type="dxa"/>
                        <w:tcBorders>
                          <w:top w:val="nil"/>
                          <w:left w:val="nil"/>
                          <w:bottom w:val="single" w:sz="4" w:space="0" w:color="auto"/>
                          <w:right w:val="single" w:sz="4" w:space="0" w:color="auto"/>
                        </w:tcBorders>
                        <w:shd w:val="clear" w:color="000000" w:fill="BFBFBF"/>
                        <w:noWrap/>
                        <w:vAlign w:val="center"/>
                        <w:hideMark/>
                      </w:tcPr>
                      <w:p w14:paraId="4F3AFA24"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249B20BB"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6E435DC1"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29709B51"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600342F9"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8" w:space="0" w:color="auto"/>
                        </w:tcBorders>
                        <w:shd w:val="clear" w:color="000000" w:fill="BFBFBF"/>
                        <w:noWrap/>
                        <w:vAlign w:val="center"/>
                        <w:hideMark/>
                      </w:tcPr>
                      <w:p w14:paraId="782D2E69"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r>
                  <w:tr w:rsidR="00354319" w:rsidRPr="00354319" w14:paraId="0D0A4EEB"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F2DCDB"/>
                        <w:noWrap/>
                        <w:vAlign w:val="center"/>
                        <w:hideMark/>
                      </w:tcPr>
                      <w:p w14:paraId="3CE7FFDC"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STAFF BEHAVIOR CONCERNS</w:t>
                        </w:r>
                      </w:p>
                    </w:tc>
                    <w:tc>
                      <w:tcPr>
                        <w:tcW w:w="1200" w:type="dxa"/>
                        <w:tcBorders>
                          <w:top w:val="nil"/>
                          <w:left w:val="nil"/>
                          <w:bottom w:val="single" w:sz="4" w:space="0" w:color="auto"/>
                          <w:right w:val="single" w:sz="4" w:space="0" w:color="auto"/>
                        </w:tcBorders>
                        <w:shd w:val="clear" w:color="auto" w:fill="auto"/>
                        <w:noWrap/>
                        <w:vAlign w:val="center"/>
                        <w:hideMark/>
                      </w:tcPr>
                      <w:p w14:paraId="2B4F7C68"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6</w:t>
                        </w:r>
                      </w:p>
                    </w:tc>
                    <w:tc>
                      <w:tcPr>
                        <w:tcW w:w="1200" w:type="dxa"/>
                        <w:tcBorders>
                          <w:top w:val="nil"/>
                          <w:left w:val="nil"/>
                          <w:bottom w:val="single" w:sz="4" w:space="0" w:color="auto"/>
                          <w:right w:val="single" w:sz="4" w:space="0" w:color="auto"/>
                        </w:tcBorders>
                        <w:shd w:val="clear" w:color="000000" w:fill="BFBFBF"/>
                        <w:noWrap/>
                        <w:vAlign w:val="center"/>
                        <w:hideMark/>
                      </w:tcPr>
                      <w:p w14:paraId="2364615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5CF661D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313D017"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14:paraId="5A22E68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07F2EA11"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2D2CD8AB"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F2DCDB"/>
                        <w:noWrap/>
                        <w:vAlign w:val="center"/>
                        <w:hideMark/>
                      </w:tcPr>
                      <w:p w14:paraId="5F823E73"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TREATMENT ISSUES OR CONCERNS</w:t>
                        </w:r>
                      </w:p>
                    </w:tc>
                    <w:tc>
                      <w:tcPr>
                        <w:tcW w:w="1200" w:type="dxa"/>
                        <w:tcBorders>
                          <w:top w:val="nil"/>
                          <w:left w:val="nil"/>
                          <w:bottom w:val="single" w:sz="4" w:space="0" w:color="auto"/>
                          <w:right w:val="single" w:sz="4" w:space="0" w:color="auto"/>
                        </w:tcBorders>
                        <w:shd w:val="clear" w:color="auto" w:fill="auto"/>
                        <w:noWrap/>
                        <w:vAlign w:val="center"/>
                        <w:hideMark/>
                      </w:tcPr>
                      <w:p w14:paraId="22A29AA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53136FC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2BB3015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D47A30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046FCE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0E60A87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5ECB7F5A"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F2DCDB"/>
                        <w:noWrap/>
                        <w:vAlign w:val="center"/>
                        <w:hideMark/>
                      </w:tcPr>
                      <w:p w14:paraId="2C80EB5E"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MEDICATION CONCERN</w:t>
                        </w:r>
                      </w:p>
                    </w:tc>
                    <w:tc>
                      <w:tcPr>
                        <w:tcW w:w="1200" w:type="dxa"/>
                        <w:tcBorders>
                          <w:top w:val="nil"/>
                          <w:left w:val="nil"/>
                          <w:bottom w:val="single" w:sz="4" w:space="0" w:color="auto"/>
                          <w:right w:val="single" w:sz="4" w:space="0" w:color="auto"/>
                        </w:tcBorders>
                        <w:shd w:val="clear" w:color="auto" w:fill="auto"/>
                        <w:noWrap/>
                        <w:vAlign w:val="center"/>
                        <w:hideMark/>
                      </w:tcPr>
                      <w:p w14:paraId="68D2476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660ABEA4"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4540939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969CA1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4A799DF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36AE7BA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384C1408"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F2DCDB"/>
                        <w:noWrap/>
                        <w:vAlign w:val="center"/>
                        <w:hideMark/>
                      </w:tcPr>
                      <w:p w14:paraId="3FE181ED"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CULTURAL APPROPRIATENESS</w:t>
                        </w:r>
                      </w:p>
                    </w:tc>
                    <w:tc>
                      <w:tcPr>
                        <w:tcW w:w="1200" w:type="dxa"/>
                        <w:tcBorders>
                          <w:top w:val="nil"/>
                          <w:left w:val="nil"/>
                          <w:bottom w:val="single" w:sz="4" w:space="0" w:color="auto"/>
                          <w:right w:val="single" w:sz="4" w:space="0" w:color="auto"/>
                        </w:tcBorders>
                        <w:shd w:val="clear" w:color="auto" w:fill="auto"/>
                        <w:noWrap/>
                        <w:vAlign w:val="center"/>
                        <w:hideMark/>
                      </w:tcPr>
                      <w:p w14:paraId="49423FF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0D9C723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45D5B9F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34CDFE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7355A5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8" w:space="0" w:color="auto"/>
                        </w:tcBorders>
                        <w:shd w:val="clear" w:color="auto" w:fill="auto"/>
                        <w:noWrap/>
                        <w:vAlign w:val="center"/>
                        <w:hideMark/>
                      </w:tcPr>
                      <w:p w14:paraId="44D847E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56AC91D7"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F2DCDB"/>
                        <w:noWrap/>
                        <w:vAlign w:val="center"/>
                        <w:hideMark/>
                      </w:tcPr>
                      <w:p w14:paraId="59A954F1"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OTHER QUALITY OF CARE ISSUES</w:t>
                        </w:r>
                      </w:p>
                    </w:tc>
                    <w:tc>
                      <w:tcPr>
                        <w:tcW w:w="1200" w:type="dxa"/>
                        <w:tcBorders>
                          <w:top w:val="nil"/>
                          <w:left w:val="nil"/>
                          <w:bottom w:val="single" w:sz="4" w:space="0" w:color="auto"/>
                          <w:right w:val="single" w:sz="4" w:space="0" w:color="auto"/>
                        </w:tcBorders>
                        <w:shd w:val="clear" w:color="auto" w:fill="auto"/>
                        <w:noWrap/>
                        <w:vAlign w:val="center"/>
                        <w:hideMark/>
                      </w:tcPr>
                      <w:p w14:paraId="502C79D1"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3</w:t>
                        </w:r>
                      </w:p>
                    </w:tc>
                    <w:tc>
                      <w:tcPr>
                        <w:tcW w:w="1200" w:type="dxa"/>
                        <w:tcBorders>
                          <w:top w:val="nil"/>
                          <w:left w:val="nil"/>
                          <w:bottom w:val="single" w:sz="4" w:space="0" w:color="auto"/>
                          <w:right w:val="single" w:sz="4" w:space="0" w:color="auto"/>
                        </w:tcBorders>
                        <w:shd w:val="clear" w:color="000000" w:fill="BFBFBF"/>
                        <w:noWrap/>
                        <w:vAlign w:val="center"/>
                        <w:hideMark/>
                      </w:tcPr>
                      <w:p w14:paraId="554A1FB7"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7AF92B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59B304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14:paraId="6D989C96"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12BC238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r>
                  <w:tr w:rsidR="00354319" w:rsidRPr="00354319" w14:paraId="15B693B3" w14:textId="77777777" w:rsidTr="00256C5D">
                    <w:trPr>
                      <w:trHeight w:val="300"/>
                    </w:trPr>
                    <w:tc>
                      <w:tcPr>
                        <w:tcW w:w="3340" w:type="dxa"/>
                        <w:tcBorders>
                          <w:top w:val="nil"/>
                          <w:left w:val="single" w:sz="8" w:space="0" w:color="auto"/>
                          <w:bottom w:val="single" w:sz="4" w:space="0" w:color="auto"/>
                          <w:right w:val="single" w:sz="4" w:space="0" w:color="auto"/>
                        </w:tcBorders>
                        <w:shd w:val="clear" w:color="000000" w:fill="F2DCDB"/>
                        <w:noWrap/>
                        <w:vAlign w:val="center"/>
                        <w:hideMark/>
                      </w:tcPr>
                      <w:p w14:paraId="3563D918"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TOTAL</w:t>
                        </w:r>
                      </w:p>
                    </w:tc>
                    <w:tc>
                      <w:tcPr>
                        <w:tcW w:w="1200" w:type="dxa"/>
                        <w:tcBorders>
                          <w:top w:val="nil"/>
                          <w:left w:val="nil"/>
                          <w:bottom w:val="single" w:sz="4" w:space="0" w:color="auto"/>
                          <w:right w:val="single" w:sz="4" w:space="0" w:color="auto"/>
                        </w:tcBorders>
                        <w:shd w:val="clear" w:color="000000" w:fill="F2DCDB"/>
                        <w:noWrap/>
                        <w:vAlign w:val="center"/>
                        <w:hideMark/>
                      </w:tcPr>
                      <w:p w14:paraId="528C4E73"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11</w:t>
                        </w:r>
                      </w:p>
                    </w:tc>
                    <w:tc>
                      <w:tcPr>
                        <w:tcW w:w="1200" w:type="dxa"/>
                        <w:tcBorders>
                          <w:top w:val="nil"/>
                          <w:left w:val="nil"/>
                          <w:bottom w:val="single" w:sz="4" w:space="0" w:color="auto"/>
                          <w:right w:val="single" w:sz="4" w:space="0" w:color="auto"/>
                        </w:tcBorders>
                        <w:shd w:val="clear" w:color="000000" w:fill="BFBFBF"/>
                        <w:noWrap/>
                        <w:vAlign w:val="center"/>
                        <w:hideMark/>
                      </w:tcPr>
                      <w:p w14:paraId="6BAA7EB9"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BFBFBF"/>
                        <w:noWrap/>
                        <w:vAlign w:val="center"/>
                        <w:hideMark/>
                      </w:tcPr>
                      <w:p w14:paraId="06CC5D19"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F2DCDB"/>
                        <w:noWrap/>
                        <w:vAlign w:val="center"/>
                        <w:hideMark/>
                      </w:tcPr>
                      <w:p w14:paraId="691C2C1F"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9</w:t>
                        </w:r>
                      </w:p>
                    </w:tc>
                    <w:tc>
                      <w:tcPr>
                        <w:tcW w:w="1200" w:type="dxa"/>
                        <w:tcBorders>
                          <w:top w:val="nil"/>
                          <w:left w:val="nil"/>
                          <w:bottom w:val="single" w:sz="4" w:space="0" w:color="auto"/>
                          <w:right w:val="single" w:sz="4" w:space="0" w:color="auto"/>
                        </w:tcBorders>
                        <w:shd w:val="clear" w:color="000000" w:fill="F2DCDB"/>
                        <w:noWrap/>
                        <w:vAlign w:val="center"/>
                        <w:hideMark/>
                      </w:tcPr>
                      <w:p w14:paraId="78D58942"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1</w:t>
                        </w:r>
                      </w:p>
                    </w:tc>
                    <w:tc>
                      <w:tcPr>
                        <w:tcW w:w="1200" w:type="dxa"/>
                        <w:tcBorders>
                          <w:top w:val="nil"/>
                          <w:left w:val="nil"/>
                          <w:bottom w:val="single" w:sz="4" w:space="0" w:color="auto"/>
                          <w:right w:val="single" w:sz="4" w:space="0" w:color="auto"/>
                        </w:tcBorders>
                        <w:shd w:val="clear" w:color="000000" w:fill="F2DCDB"/>
                        <w:noWrap/>
                        <w:vAlign w:val="center"/>
                        <w:hideMark/>
                      </w:tcPr>
                      <w:p w14:paraId="32FFADAD"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1</w:t>
                        </w:r>
                      </w:p>
                    </w:tc>
                  </w:tr>
                  <w:tr w:rsidR="00354319" w:rsidRPr="00354319" w14:paraId="234EE664" w14:textId="77777777" w:rsidTr="00256C5D">
                    <w:trPr>
                      <w:trHeight w:val="315"/>
                    </w:trPr>
                    <w:tc>
                      <w:tcPr>
                        <w:tcW w:w="3340" w:type="dxa"/>
                        <w:tcBorders>
                          <w:top w:val="nil"/>
                          <w:left w:val="single" w:sz="8" w:space="0" w:color="auto"/>
                          <w:bottom w:val="single" w:sz="4" w:space="0" w:color="auto"/>
                          <w:right w:val="single" w:sz="4" w:space="0" w:color="auto"/>
                        </w:tcBorders>
                        <w:shd w:val="clear" w:color="000000" w:fill="EBF1DE"/>
                        <w:noWrap/>
                        <w:vAlign w:val="center"/>
                        <w:hideMark/>
                      </w:tcPr>
                      <w:p w14:paraId="184D094E"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CHANGE OF PROVIDER</w:t>
                        </w:r>
                      </w:p>
                    </w:tc>
                    <w:tc>
                      <w:tcPr>
                        <w:tcW w:w="1200" w:type="dxa"/>
                        <w:tcBorders>
                          <w:top w:val="nil"/>
                          <w:left w:val="nil"/>
                          <w:bottom w:val="single" w:sz="4" w:space="0" w:color="auto"/>
                          <w:right w:val="single" w:sz="4" w:space="0" w:color="auto"/>
                        </w:tcBorders>
                        <w:shd w:val="clear" w:color="auto" w:fill="auto"/>
                        <w:noWrap/>
                        <w:vAlign w:val="center"/>
                        <w:hideMark/>
                      </w:tcPr>
                      <w:p w14:paraId="5E6AAF8E"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3DDDB998"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BFBFBF"/>
                        <w:noWrap/>
                        <w:vAlign w:val="center"/>
                        <w:hideMark/>
                      </w:tcPr>
                      <w:p w14:paraId="7E25E258"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auto" w:fill="auto"/>
                        <w:noWrap/>
                        <w:vAlign w:val="center"/>
                        <w:hideMark/>
                      </w:tcPr>
                      <w:p w14:paraId="0E6939EA"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5DF87DE"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1B6C42E4"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r>
                  <w:tr w:rsidR="00354319" w:rsidRPr="00354319" w14:paraId="35CB6F6A" w14:textId="77777777" w:rsidTr="00256C5D">
                    <w:trPr>
                      <w:trHeight w:val="300"/>
                    </w:trPr>
                    <w:tc>
                      <w:tcPr>
                        <w:tcW w:w="3340" w:type="dxa"/>
                        <w:tcBorders>
                          <w:top w:val="nil"/>
                          <w:left w:val="single" w:sz="8" w:space="0" w:color="auto"/>
                          <w:bottom w:val="single" w:sz="4" w:space="0" w:color="auto"/>
                          <w:right w:val="single" w:sz="4" w:space="0" w:color="auto"/>
                        </w:tcBorders>
                        <w:shd w:val="clear" w:color="000000" w:fill="CCC0DA"/>
                        <w:noWrap/>
                        <w:vAlign w:val="center"/>
                        <w:hideMark/>
                      </w:tcPr>
                      <w:p w14:paraId="24E961B2"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CONFIDENTIALITY CONCERN</w:t>
                        </w:r>
                      </w:p>
                    </w:tc>
                    <w:tc>
                      <w:tcPr>
                        <w:tcW w:w="1200" w:type="dxa"/>
                        <w:tcBorders>
                          <w:top w:val="nil"/>
                          <w:left w:val="nil"/>
                          <w:bottom w:val="single" w:sz="4" w:space="0" w:color="auto"/>
                          <w:right w:val="single" w:sz="4" w:space="0" w:color="auto"/>
                        </w:tcBorders>
                        <w:shd w:val="clear" w:color="auto" w:fill="auto"/>
                        <w:noWrap/>
                        <w:vAlign w:val="center"/>
                        <w:hideMark/>
                      </w:tcPr>
                      <w:p w14:paraId="2855BB90"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7C094B3E"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BFBFBF"/>
                        <w:noWrap/>
                        <w:vAlign w:val="center"/>
                        <w:hideMark/>
                      </w:tcPr>
                      <w:p w14:paraId="0B9871C1"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auto" w:fill="auto"/>
                        <w:noWrap/>
                        <w:vAlign w:val="center"/>
                        <w:hideMark/>
                      </w:tcPr>
                      <w:p w14:paraId="72509FB3"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A0B84C6"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46F16563"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 </w:t>
                        </w:r>
                      </w:p>
                    </w:tc>
                  </w:tr>
                  <w:tr w:rsidR="00354319" w:rsidRPr="00354319" w14:paraId="0BA257EE" w14:textId="77777777" w:rsidTr="00256C5D">
                    <w:trPr>
                      <w:trHeight w:val="31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587E174A"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OTHER</w:t>
                        </w:r>
                      </w:p>
                    </w:tc>
                    <w:tc>
                      <w:tcPr>
                        <w:tcW w:w="1200" w:type="dxa"/>
                        <w:tcBorders>
                          <w:top w:val="nil"/>
                          <w:left w:val="nil"/>
                          <w:bottom w:val="single" w:sz="4" w:space="0" w:color="auto"/>
                          <w:right w:val="single" w:sz="4" w:space="0" w:color="auto"/>
                        </w:tcBorders>
                        <w:shd w:val="clear" w:color="000000" w:fill="BFBFBF"/>
                        <w:noWrap/>
                        <w:vAlign w:val="center"/>
                        <w:hideMark/>
                      </w:tcPr>
                      <w:p w14:paraId="78504D4B"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3BB2272A"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3C9545E8"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45A7B258"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4D71A45F"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c>
                      <w:tcPr>
                        <w:tcW w:w="1200" w:type="dxa"/>
                        <w:tcBorders>
                          <w:top w:val="nil"/>
                          <w:left w:val="nil"/>
                          <w:bottom w:val="single" w:sz="4" w:space="0" w:color="auto"/>
                          <w:right w:val="single" w:sz="8" w:space="0" w:color="auto"/>
                        </w:tcBorders>
                        <w:shd w:val="clear" w:color="000000" w:fill="BFBFBF"/>
                        <w:noWrap/>
                        <w:vAlign w:val="center"/>
                        <w:hideMark/>
                      </w:tcPr>
                      <w:p w14:paraId="1BBBB884" w14:textId="77777777" w:rsidR="00354319" w:rsidRPr="00354319" w:rsidRDefault="00354319" w:rsidP="00354319">
                        <w:pPr>
                          <w:spacing w:after="0" w:line="240" w:lineRule="auto"/>
                          <w:rPr>
                            <w:rFonts w:ascii="Calibri" w:eastAsia="Times New Roman" w:hAnsi="Calibri" w:cs="Times New Roman"/>
                            <w:b/>
                            <w:bCs/>
                            <w:sz w:val="24"/>
                            <w:szCs w:val="24"/>
                          </w:rPr>
                        </w:pPr>
                        <w:r w:rsidRPr="00354319">
                          <w:rPr>
                            <w:rFonts w:ascii="Calibri" w:eastAsia="Times New Roman" w:hAnsi="Calibri" w:cs="Times New Roman"/>
                            <w:b/>
                            <w:bCs/>
                            <w:sz w:val="24"/>
                            <w:szCs w:val="24"/>
                          </w:rPr>
                          <w:t> </w:t>
                        </w:r>
                      </w:p>
                    </w:tc>
                  </w:tr>
                  <w:tr w:rsidR="00354319" w:rsidRPr="00354319" w14:paraId="75369545"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6E13ECDF"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FINANCIAL</w:t>
                        </w:r>
                      </w:p>
                    </w:tc>
                    <w:tc>
                      <w:tcPr>
                        <w:tcW w:w="1200" w:type="dxa"/>
                        <w:tcBorders>
                          <w:top w:val="nil"/>
                          <w:left w:val="nil"/>
                          <w:bottom w:val="single" w:sz="4" w:space="0" w:color="auto"/>
                          <w:right w:val="single" w:sz="4" w:space="0" w:color="auto"/>
                        </w:tcBorders>
                        <w:shd w:val="clear" w:color="auto" w:fill="auto"/>
                        <w:noWrap/>
                        <w:vAlign w:val="center"/>
                        <w:hideMark/>
                      </w:tcPr>
                      <w:p w14:paraId="0D7315AF"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31398F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71E1078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0EA121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EC5E78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5950360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4A14F1E6"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4A095E45"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LOST PROPERTY</w:t>
                        </w:r>
                      </w:p>
                    </w:tc>
                    <w:tc>
                      <w:tcPr>
                        <w:tcW w:w="1200" w:type="dxa"/>
                        <w:tcBorders>
                          <w:top w:val="nil"/>
                          <w:left w:val="nil"/>
                          <w:bottom w:val="single" w:sz="4" w:space="0" w:color="auto"/>
                          <w:right w:val="single" w:sz="4" w:space="0" w:color="auto"/>
                        </w:tcBorders>
                        <w:shd w:val="clear" w:color="auto" w:fill="auto"/>
                        <w:noWrap/>
                        <w:vAlign w:val="center"/>
                        <w:hideMark/>
                      </w:tcPr>
                      <w:p w14:paraId="64724D9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01863F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2C0C697"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88F54F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BC4858"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3B30616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6B4C8C3B"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2090E3B7"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lastRenderedPageBreak/>
                          <w:t>OPERATIONAL</w:t>
                        </w:r>
                      </w:p>
                    </w:tc>
                    <w:tc>
                      <w:tcPr>
                        <w:tcW w:w="1200" w:type="dxa"/>
                        <w:tcBorders>
                          <w:top w:val="nil"/>
                          <w:left w:val="nil"/>
                          <w:bottom w:val="single" w:sz="4" w:space="0" w:color="auto"/>
                          <w:right w:val="single" w:sz="4" w:space="0" w:color="auto"/>
                        </w:tcBorders>
                        <w:shd w:val="clear" w:color="auto" w:fill="auto"/>
                        <w:noWrap/>
                        <w:vAlign w:val="center"/>
                        <w:hideMark/>
                      </w:tcPr>
                      <w:p w14:paraId="717CB12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57A6196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1A29B9F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DD03D5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8CE92DE"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37E51B1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250C1BE8"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72AC9596"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PATIENTS' RIGHTS</w:t>
                        </w:r>
                      </w:p>
                    </w:tc>
                    <w:tc>
                      <w:tcPr>
                        <w:tcW w:w="1200" w:type="dxa"/>
                        <w:tcBorders>
                          <w:top w:val="nil"/>
                          <w:left w:val="nil"/>
                          <w:bottom w:val="single" w:sz="4" w:space="0" w:color="auto"/>
                          <w:right w:val="single" w:sz="4" w:space="0" w:color="auto"/>
                        </w:tcBorders>
                        <w:shd w:val="clear" w:color="auto" w:fill="auto"/>
                        <w:noWrap/>
                        <w:vAlign w:val="center"/>
                        <w:hideMark/>
                      </w:tcPr>
                      <w:p w14:paraId="61F399E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5963D08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65432820"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C673B1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F53285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1</w:t>
                        </w:r>
                      </w:p>
                    </w:tc>
                    <w:tc>
                      <w:tcPr>
                        <w:tcW w:w="1200" w:type="dxa"/>
                        <w:tcBorders>
                          <w:top w:val="nil"/>
                          <w:left w:val="nil"/>
                          <w:bottom w:val="single" w:sz="4" w:space="0" w:color="auto"/>
                          <w:right w:val="single" w:sz="8" w:space="0" w:color="auto"/>
                        </w:tcBorders>
                        <w:shd w:val="clear" w:color="auto" w:fill="auto"/>
                        <w:noWrap/>
                        <w:vAlign w:val="center"/>
                        <w:hideMark/>
                      </w:tcPr>
                      <w:p w14:paraId="3440626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26229A0E"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5C974AE0"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PEER BEHAVIORS</w:t>
                        </w:r>
                      </w:p>
                    </w:tc>
                    <w:tc>
                      <w:tcPr>
                        <w:tcW w:w="1200" w:type="dxa"/>
                        <w:tcBorders>
                          <w:top w:val="nil"/>
                          <w:left w:val="nil"/>
                          <w:bottom w:val="single" w:sz="4" w:space="0" w:color="auto"/>
                          <w:right w:val="single" w:sz="4" w:space="0" w:color="auto"/>
                        </w:tcBorders>
                        <w:shd w:val="clear" w:color="auto" w:fill="auto"/>
                        <w:noWrap/>
                        <w:vAlign w:val="center"/>
                        <w:hideMark/>
                      </w:tcPr>
                      <w:p w14:paraId="33206B0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7DB7152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73B4688A"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B1B667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5362E6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5A9F238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3C34BE14"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187CE4C7"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PHYSICAL ENVIRONMENT</w:t>
                        </w:r>
                      </w:p>
                    </w:tc>
                    <w:tc>
                      <w:tcPr>
                        <w:tcW w:w="1200" w:type="dxa"/>
                        <w:tcBorders>
                          <w:top w:val="nil"/>
                          <w:left w:val="nil"/>
                          <w:bottom w:val="single" w:sz="4" w:space="0" w:color="auto"/>
                          <w:right w:val="single" w:sz="4" w:space="0" w:color="auto"/>
                        </w:tcBorders>
                        <w:shd w:val="clear" w:color="auto" w:fill="auto"/>
                        <w:noWrap/>
                        <w:vAlign w:val="center"/>
                        <w:hideMark/>
                      </w:tcPr>
                      <w:p w14:paraId="0A616A08"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562D702C"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28353BD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D44E073"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6636A9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5EFD7314"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703548F8" w14:textId="77777777" w:rsidTr="00256C5D">
                    <w:trPr>
                      <w:trHeight w:val="255"/>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4E6CC9C0" w14:textId="77777777" w:rsidR="00354319" w:rsidRPr="00354319" w:rsidRDefault="00354319" w:rsidP="00354319">
                        <w:pPr>
                          <w:spacing w:after="0" w:line="240" w:lineRule="auto"/>
                          <w:rPr>
                            <w:rFonts w:ascii="Calibri" w:eastAsia="Times New Roman" w:hAnsi="Calibri" w:cs="Times New Roman"/>
                            <w:sz w:val="20"/>
                            <w:szCs w:val="20"/>
                          </w:rPr>
                        </w:pPr>
                        <w:r w:rsidRPr="00354319">
                          <w:rPr>
                            <w:rFonts w:ascii="Calibri" w:eastAsia="Times New Roman" w:hAnsi="Calibri" w:cs="Times New Roman"/>
                            <w:sz w:val="20"/>
                            <w:szCs w:val="20"/>
                          </w:rPr>
                          <w:t>OTHER GRIEVANCE NOT LISTED ABOVE</w:t>
                        </w:r>
                      </w:p>
                    </w:tc>
                    <w:tc>
                      <w:tcPr>
                        <w:tcW w:w="1200" w:type="dxa"/>
                        <w:tcBorders>
                          <w:top w:val="nil"/>
                          <w:left w:val="nil"/>
                          <w:bottom w:val="single" w:sz="4" w:space="0" w:color="auto"/>
                          <w:right w:val="single" w:sz="4" w:space="0" w:color="auto"/>
                        </w:tcBorders>
                        <w:shd w:val="clear" w:color="auto" w:fill="auto"/>
                        <w:noWrap/>
                        <w:vAlign w:val="center"/>
                        <w:hideMark/>
                      </w:tcPr>
                      <w:p w14:paraId="3E84A557"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01C7C53D"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000000" w:fill="BFBFBF"/>
                        <w:noWrap/>
                        <w:vAlign w:val="center"/>
                        <w:hideMark/>
                      </w:tcPr>
                      <w:p w14:paraId="67E66556"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CCA8C95"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17FEFAB"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c>
                      <w:tcPr>
                        <w:tcW w:w="1200" w:type="dxa"/>
                        <w:tcBorders>
                          <w:top w:val="nil"/>
                          <w:left w:val="nil"/>
                          <w:bottom w:val="single" w:sz="4" w:space="0" w:color="auto"/>
                          <w:right w:val="single" w:sz="8" w:space="0" w:color="auto"/>
                        </w:tcBorders>
                        <w:shd w:val="clear" w:color="auto" w:fill="auto"/>
                        <w:noWrap/>
                        <w:vAlign w:val="center"/>
                        <w:hideMark/>
                      </w:tcPr>
                      <w:p w14:paraId="341A4E29" w14:textId="77777777" w:rsidR="00354319" w:rsidRPr="00354319" w:rsidRDefault="00354319" w:rsidP="00354319">
                        <w:pPr>
                          <w:spacing w:after="0" w:line="240" w:lineRule="auto"/>
                          <w:jc w:val="center"/>
                          <w:rPr>
                            <w:rFonts w:ascii="Calibri" w:eastAsia="Times New Roman" w:hAnsi="Calibri" w:cs="Times New Roman"/>
                            <w:color w:val="000000"/>
                            <w:sz w:val="20"/>
                            <w:szCs w:val="20"/>
                          </w:rPr>
                        </w:pPr>
                        <w:r w:rsidRPr="00354319">
                          <w:rPr>
                            <w:rFonts w:ascii="Calibri" w:eastAsia="Times New Roman" w:hAnsi="Calibri" w:cs="Times New Roman"/>
                            <w:color w:val="000000"/>
                            <w:sz w:val="20"/>
                            <w:szCs w:val="20"/>
                          </w:rPr>
                          <w:t> </w:t>
                        </w:r>
                      </w:p>
                    </w:tc>
                  </w:tr>
                  <w:tr w:rsidR="00354319" w:rsidRPr="00354319" w14:paraId="428B808E" w14:textId="77777777" w:rsidTr="00256C5D">
                    <w:trPr>
                      <w:trHeight w:val="300"/>
                    </w:trPr>
                    <w:tc>
                      <w:tcPr>
                        <w:tcW w:w="3340" w:type="dxa"/>
                        <w:tcBorders>
                          <w:top w:val="nil"/>
                          <w:left w:val="single" w:sz="8" w:space="0" w:color="auto"/>
                          <w:bottom w:val="single" w:sz="4" w:space="0" w:color="auto"/>
                          <w:right w:val="single" w:sz="4" w:space="0" w:color="auto"/>
                        </w:tcBorders>
                        <w:shd w:val="clear" w:color="000000" w:fill="DAEEF3"/>
                        <w:noWrap/>
                        <w:vAlign w:val="center"/>
                        <w:hideMark/>
                      </w:tcPr>
                      <w:p w14:paraId="473D3646" w14:textId="77777777" w:rsidR="00354319" w:rsidRPr="00354319" w:rsidRDefault="00354319" w:rsidP="00354319">
                        <w:pPr>
                          <w:spacing w:after="0" w:line="240" w:lineRule="auto"/>
                          <w:rPr>
                            <w:rFonts w:ascii="Calibri" w:eastAsia="Times New Roman" w:hAnsi="Calibri" w:cs="Times New Roman"/>
                            <w:b/>
                            <w:bCs/>
                          </w:rPr>
                        </w:pPr>
                        <w:r w:rsidRPr="00354319">
                          <w:rPr>
                            <w:rFonts w:ascii="Calibri" w:eastAsia="Times New Roman" w:hAnsi="Calibri" w:cs="Times New Roman"/>
                            <w:b/>
                            <w:bCs/>
                          </w:rPr>
                          <w:t>TOTAL</w:t>
                        </w:r>
                      </w:p>
                    </w:tc>
                    <w:tc>
                      <w:tcPr>
                        <w:tcW w:w="1200" w:type="dxa"/>
                        <w:tcBorders>
                          <w:top w:val="nil"/>
                          <w:left w:val="nil"/>
                          <w:bottom w:val="single" w:sz="4" w:space="0" w:color="auto"/>
                          <w:right w:val="single" w:sz="4" w:space="0" w:color="auto"/>
                        </w:tcBorders>
                        <w:shd w:val="clear" w:color="000000" w:fill="DAEEF3"/>
                        <w:noWrap/>
                        <w:vAlign w:val="center"/>
                        <w:hideMark/>
                      </w:tcPr>
                      <w:p w14:paraId="1257EFBA"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5294734F"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BFBFBF"/>
                        <w:noWrap/>
                        <w:vAlign w:val="center"/>
                        <w:hideMark/>
                      </w:tcPr>
                      <w:p w14:paraId="24187524"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N/A</w:t>
                        </w:r>
                      </w:p>
                    </w:tc>
                    <w:tc>
                      <w:tcPr>
                        <w:tcW w:w="1200" w:type="dxa"/>
                        <w:tcBorders>
                          <w:top w:val="nil"/>
                          <w:left w:val="nil"/>
                          <w:bottom w:val="single" w:sz="4" w:space="0" w:color="auto"/>
                          <w:right w:val="single" w:sz="4" w:space="0" w:color="auto"/>
                        </w:tcBorders>
                        <w:shd w:val="clear" w:color="000000" w:fill="DAEEF3"/>
                        <w:noWrap/>
                        <w:vAlign w:val="center"/>
                        <w:hideMark/>
                      </w:tcPr>
                      <w:p w14:paraId="5952BEF1"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0</w:t>
                        </w:r>
                      </w:p>
                    </w:tc>
                    <w:tc>
                      <w:tcPr>
                        <w:tcW w:w="1200" w:type="dxa"/>
                        <w:tcBorders>
                          <w:top w:val="nil"/>
                          <w:left w:val="nil"/>
                          <w:bottom w:val="single" w:sz="4" w:space="0" w:color="auto"/>
                          <w:right w:val="single" w:sz="4" w:space="0" w:color="auto"/>
                        </w:tcBorders>
                        <w:shd w:val="clear" w:color="000000" w:fill="DAEEF3"/>
                        <w:noWrap/>
                        <w:vAlign w:val="center"/>
                        <w:hideMark/>
                      </w:tcPr>
                      <w:p w14:paraId="56740DB9"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1</w:t>
                        </w:r>
                      </w:p>
                    </w:tc>
                    <w:tc>
                      <w:tcPr>
                        <w:tcW w:w="1200" w:type="dxa"/>
                        <w:tcBorders>
                          <w:top w:val="nil"/>
                          <w:left w:val="nil"/>
                          <w:bottom w:val="single" w:sz="4" w:space="0" w:color="auto"/>
                          <w:right w:val="single" w:sz="4" w:space="0" w:color="auto"/>
                        </w:tcBorders>
                        <w:shd w:val="clear" w:color="000000" w:fill="DAEEF3"/>
                        <w:noWrap/>
                        <w:vAlign w:val="center"/>
                        <w:hideMark/>
                      </w:tcPr>
                      <w:p w14:paraId="3D3F5ACF" w14:textId="77777777" w:rsidR="00354319" w:rsidRPr="00354319" w:rsidRDefault="00354319" w:rsidP="00354319">
                        <w:pPr>
                          <w:spacing w:after="0" w:line="240" w:lineRule="auto"/>
                          <w:jc w:val="center"/>
                          <w:rPr>
                            <w:rFonts w:ascii="Calibri" w:eastAsia="Times New Roman" w:hAnsi="Calibri" w:cs="Times New Roman"/>
                            <w:b/>
                            <w:bCs/>
                            <w:color w:val="000000"/>
                            <w:sz w:val="20"/>
                            <w:szCs w:val="20"/>
                          </w:rPr>
                        </w:pPr>
                        <w:r w:rsidRPr="00354319">
                          <w:rPr>
                            <w:rFonts w:ascii="Calibri" w:eastAsia="Times New Roman" w:hAnsi="Calibri" w:cs="Times New Roman"/>
                            <w:b/>
                            <w:bCs/>
                            <w:color w:val="000000"/>
                            <w:sz w:val="20"/>
                            <w:szCs w:val="20"/>
                          </w:rPr>
                          <w:t>0</w:t>
                        </w:r>
                      </w:p>
                    </w:tc>
                  </w:tr>
                  <w:tr w:rsidR="00354319" w:rsidRPr="00354319" w14:paraId="73829CFC" w14:textId="77777777" w:rsidTr="00256C5D">
                    <w:trPr>
                      <w:trHeight w:val="330"/>
                    </w:trPr>
                    <w:tc>
                      <w:tcPr>
                        <w:tcW w:w="3340" w:type="dxa"/>
                        <w:tcBorders>
                          <w:top w:val="nil"/>
                          <w:left w:val="single" w:sz="8" w:space="0" w:color="auto"/>
                          <w:bottom w:val="single" w:sz="8" w:space="0" w:color="auto"/>
                          <w:right w:val="single" w:sz="4" w:space="0" w:color="auto"/>
                        </w:tcBorders>
                        <w:shd w:val="clear" w:color="000000" w:fill="FABF8F"/>
                        <w:noWrap/>
                        <w:hideMark/>
                      </w:tcPr>
                      <w:p w14:paraId="7CCF9AC1" w14:textId="77777777" w:rsidR="00354319" w:rsidRPr="00354319" w:rsidRDefault="00354319" w:rsidP="00354319">
                        <w:pPr>
                          <w:spacing w:after="0" w:line="240" w:lineRule="auto"/>
                          <w:rPr>
                            <w:rFonts w:ascii="Calibri" w:eastAsia="Times New Roman" w:hAnsi="Calibri" w:cs="Times New Roman"/>
                            <w:b/>
                            <w:bCs/>
                            <w:color w:val="000000"/>
                          </w:rPr>
                        </w:pPr>
                        <w:r w:rsidRPr="00354319">
                          <w:rPr>
                            <w:rFonts w:ascii="Calibri" w:eastAsia="Times New Roman" w:hAnsi="Calibri" w:cs="Times New Roman"/>
                            <w:b/>
                            <w:bCs/>
                            <w:color w:val="000000"/>
                          </w:rPr>
                          <w:t>GRAND TOTALS</w:t>
                        </w:r>
                      </w:p>
                    </w:tc>
                    <w:tc>
                      <w:tcPr>
                        <w:tcW w:w="1200" w:type="dxa"/>
                        <w:tcBorders>
                          <w:top w:val="nil"/>
                          <w:left w:val="nil"/>
                          <w:bottom w:val="nil"/>
                          <w:right w:val="single" w:sz="4" w:space="0" w:color="auto"/>
                        </w:tcBorders>
                        <w:shd w:val="clear" w:color="000000" w:fill="FABF8F"/>
                        <w:noWrap/>
                        <w:vAlign w:val="center"/>
                        <w:hideMark/>
                      </w:tcPr>
                      <w:p w14:paraId="4370CFC8" w14:textId="77777777" w:rsidR="00354319" w:rsidRPr="00354319" w:rsidRDefault="00354319" w:rsidP="00354319">
                        <w:pPr>
                          <w:spacing w:after="0" w:line="240" w:lineRule="auto"/>
                          <w:jc w:val="center"/>
                          <w:rPr>
                            <w:rFonts w:ascii="Calibri" w:eastAsia="Times New Roman" w:hAnsi="Calibri" w:cs="Times New Roman"/>
                            <w:b/>
                            <w:bCs/>
                            <w:color w:val="000000"/>
                            <w:sz w:val="24"/>
                            <w:szCs w:val="24"/>
                          </w:rPr>
                        </w:pPr>
                        <w:r w:rsidRPr="00354319">
                          <w:rPr>
                            <w:rFonts w:ascii="Calibri" w:eastAsia="Times New Roman" w:hAnsi="Calibri" w:cs="Times New Roman"/>
                            <w:b/>
                            <w:bCs/>
                            <w:color w:val="000000"/>
                            <w:sz w:val="24"/>
                            <w:szCs w:val="24"/>
                          </w:rPr>
                          <w:t>14</w:t>
                        </w:r>
                      </w:p>
                    </w:tc>
                    <w:tc>
                      <w:tcPr>
                        <w:tcW w:w="1200" w:type="dxa"/>
                        <w:tcBorders>
                          <w:top w:val="nil"/>
                          <w:left w:val="nil"/>
                          <w:bottom w:val="nil"/>
                          <w:right w:val="single" w:sz="4" w:space="0" w:color="auto"/>
                        </w:tcBorders>
                        <w:shd w:val="clear" w:color="000000" w:fill="FABF8F"/>
                        <w:noWrap/>
                        <w:vAlign w:val="center"/>
                        <w:hideMark/>
                      </w:tcPr>
                      <w:p w14:paraId="59DFF443" w14:textId="77777777" w:rsidR="00354319" w:rsidRPr="00354319" w:rsidRDefault="00354319" w:rsidP="00354319">
                        <w:pPr>
                          <w:spacing w:after="0" w:line="240" w:lineRule="auto"/>
                          <w:jc w:val="center"/>
                          <w:rPr>
                            <w:rFonts w:ascii="Calibri" w:eastAsia="Times New Roman" w:hAnsi="Calibri" w:cs="Times New Roman"/>
                            <w:b/>
                            <w:bCs/>
                            <w:color w:val="000000"/>
                            <w:sz w:val="24"/>
                            <w:szCs w:val="24"/>
                          </w:rPr>
                        </w:pPr>
                        <w:r w:rsidRPr="00354319">
                          <w:rPr>
                            <w:rFonts w:ascii="Calibri" w:eastAsia="Times New Roman" w:hAnsi="Calibri" w:cs="Times New Roman"/>
                            <w:b/>
                            <w:bCs/>
                            <w:color w:val="000000"/>
                            <w:sz w:val="24"/>
                            <w:szCs w:val="24"/>
                          </w:rPr>
                          <w:t>1</w:t>
                        </w:r>
                      </w:p>
                    </w:tc>
                    <w:tc>
                      <w:tcPr>
                        <w:tcW w:w="1200" w:type="dxa"/>
                        <w:tcBorders>
                          <w:top w:val="nil"/>
                          <w:left w:val="nil"/>
                          <w:bottom w:val="nil"/>
                          <w:right w:val="single" w:sz="4" w:space="0" w:color="auto"/>
                        </w:tcBorders>
                        <w:shd w:val="clear" w:color="000000" w:fill="FABF8F"/>
                        <w:noWrap/>
                        <w:vAlign w:val="center"/>
                        <w:hideMark/>
                      </w:tcPr>
                      <w:p w14:paraId="7FAA888D" w14:textId="77777777" w:rsidR="00354319" w:rsidRPr="00354319" w:rsidRDefault="00354319" w:rsidP="00354319">
                        <w:pPr>
                          <w:spacing w:after="0" w:line="240" w:lineRule="auto"/>
                          <w:jc w:val="center"/>
                          <w:rPr>
                            <w:rFonts w:ascii="Calibri" w:eastAsia="Times New Roman" w:hAnsi="Calibri" w:cs="Times New Roman"/>
                            <w:b/>
                            <w:bCs/>
                            <w:color w:val="000000"/>
                            <w:sz w:val="24"/>
                            <w:szCs w:val="24"/>
                          </w:rPr>
                        </w:pPr>
                        <w:r w:rsidRPr="00354319">
                          <w:rPr>
                            <w:rFonts w:ascii="Calibri" w:eastAsia="Times New Roman" w:hAnsi="Calibri" w:cs="Times New Roman"/>
                            <w:b/>
                            <w:bCs/>
                            <w:color w:val="000000"/>
                            <w:sz w:val="24"/>
                            <w:szCs w:val="24"/>
                          </w:rPr>
                          <w:t>0</w:t>
                        </w:r>
                      </w:p>
                    </w:tc>
                    <w:tc>
                      <w:tcPr>
                        <w:tcW w:w="1200" w:type="dxa"/>
                        <w:tcBorders>
                          <w:top w:val="nil"/>
                          <w:left w:val="nil"/>
                          <w:bottom w:val="single" w:sz="4" w:space="0" w:color="auto"/>
                          <w:right w:val="single" w:sz="4" w:space="0" w:color="auto"/>
                        </w:tcBorders>
                        <w:shd w:val="clear" w:color="000000" w:fill="FABF8F"/>
                        <w:noWrap/>
                        <w:vAlign w:val="center"/>
                        <w:hideMark/>
                      </w:tcPr>
                      <w:p w14:paraId="4C457DBC" w14:textId="77777777" w:rsidR="00354319" w:rsidRPr="00354319" w:rsidRDefault="00354319" w:rsidP="00354319">
                        <w:pPr>
                          <w:spacing w:after="0" w:line="240" w:lineRule="auto"/>
                          <w:jc w:val="center"/>
                          <w:rPr>
                            <w:rFonts w:ascii="Calibri" w:eastAsia="Times New Roman" w:hAnsi="Calibri" w:cs="Times New Roman"/>
                            <w:b/>
                            <w:bCs/>
                            <w:color w:val="000000"/>
                            <w:sz w:val="24"/>
                            <w:szCs w:val="24"/>
                          </w:rPr>
                        </w:pPr>
                        <w:r w:rsidRPr="00354319">
                          <w:rPr>
                            <w:rFonts w:ascii="Calibri" w:eastAsia="Times New Roman" w:hAnsi="Calibri" w:cs="Times New Roman"/>
                            <w:b/>
                            <w:bCs/>
                            <w:color w:val="000000"/>
                            <w:sz w:val="24"/>
                            <w:szCs w:val="24"/>
                          </w:rPr>
                          <w:t>12</w:t>
                        </w:r>
                      </w:p>
                    </w:tc>
                    <w:tc>
                      <w:tcPr>
                        <w:tcW w:w="1200" w:type="dxa"/>
                        <w:tcBorders>
                          <w:top w:val="nil"/>
                          <w:left w:val="nil"/>
                          <w:bottom w:val="nil"/>
                          <w:right w:val="single" w:sz="4" w:space="0" w:color="auto"/>
                        </w:tcBorders>
                        <w:shd w:val="clear" w:color="000000" w:fill="FABF8F"/>
                        <w:noWrap/>
                        <w:vAlign w:val="center"/>
                        <w:hideMark/>
                      </w:tcPr>
                      <w:p w14:paraId="20F58085" w14:textId="77777777" w:rsidR="00354319" w:rsidRPr="00354319" w:rsidRDefault="00354319" w:rsidP="00354319">
                        <w:pPr>
                          <w:spacing w:after="0" w:line="240" w:lineRule="auto"/>
                          <w:jc w:val="center"/>
                          <w:rPr>
                            <w:rFonts w:ascii="Calibri" w:eastAsia="Times New Roman" w:hAnsi="Calibri" w:cs="Times New Roman"/>
                            <w:b/>
                            <w:bCs/>
                            <w:color w:val="000000"/>
                            <w:sz w:val="24"/>
                            <w:szCs w:val="24"/>
                          </w:rPr>
                        </w:pPr>
                        <w:r w:rsidRPr="00354319">
                          <w:rPr>
                            <w:rFonts w:ascii="Calibri" w:eastAsia="Times New Roman" w:hAnsi="Calibri" w:cs="Times New Roman"/>
                            <w:b/>
                            <w:bCs/>
                            <w:color w:val="000000"/>
                            <w:sz w:val="24"/>
                            <w:szCs w:val="24"/>
                          </w:rPr>
                          <w:t>2</w:t>
                        </w:r>
                      </w:p>
                    </w:tc>
                    <w:tc>
                      <w:tcPr>
                        <w:tcW w:w="1200" w:type="dxa"/>
                        <w:tcBorders>
                          <w:top w:val="nil"/>
                          <w:left w:val="nil"/>
                          <w:bottom w:val="nil"/>
                          <w:right w:val="single" w:sz="4" w:space="0" w:color="auto"/>
                        </w:tcBorders>
                        <w:shd w:val="clear" w:color="000000" w:fill="FABF8F"/>
                        <w:noWrap/>
                        <w:vAlign w:val="center"/>
                        <w:hideMark/>
                      </w:tcPr>
                      <w:p w14:paraId="05504563" w14:textId="77777777" w:rsidR="00354319" w:rsidRPr="00354319" w:rsidRDefault="00354319" w:rsidP="00354319">
                        <w:pPr>
                          <w:spacing w:after="0" w:line="240" w:lineRule="auto"/>
                          <w:jc w:val="center"/>
                          <w:rPr>
                            <w:rFonts w:ascii="Calibri" w:eastAsia="Times New Roman" w:hAnsi="Calibri" w:cs="Times New Roman"/>
                            <w:b/>
                            <w:bCs/>
                            <w:color w:val="000000"/>
                            <w:sz w:val="24"/>
                            <w:szCs w:val="24"/>
                          </w:rPr>
                        </w:pPr>
                        <w:r w:rsidRPr="00354319">
                          <w:rPr>
                            <w:rFonts w:ascii="Calibri" w:eastAsia="Times New Roman" w:hAnsi="Calibri" w:cs="Times New Roman"/>
                            <w:b/>
                            <w:bCs/>
                            <w:color w:val="000000"/>
                            <w:sz w:val="24"/>
                            <w:szCs w:val="24"/>
                          </w:rPr>
                          <w:t>1</w:t>
                        </w:r>
                      </w:p>
                    </w:tc>
                  </w:tr>
                </w:tbl>
                <w:p w14:paraId="766506D3" w14:textId="77777777" w:rsidR="00354319" w:rsidRDefault="00354319" w:rsidP="00CC1909">
                  <w:pPr>
                    <w:spacing w:after="0" w:line="240" w:lineRule="auto"/>
                    <w:rPr>
                      <w:rFonts w:ascii="Calibri" w:eastAsia="Times New Roman" w:hAnsi="Calibri" w:cs="Times New Roman"/>
                      <w:b/>
                      <w:bCs/>
                      <w:color w:val="000000"/>
                      <w:sz w:val="16"/>
                      <w:szCs w:val="16"/>
                      <w:u w:val="single"/>
                    </w:rPr>
                  </w:pPr>
                </w:p>
                <w:p w14:paraId="457E6948" w14:textId="77777777" w:rsidR="00354319" w:rsidRDefault="00354319" w:rsidP="00CC1909">
                  <w:pPr>
                    <w:spacing w:after="0" w:line="240" w:lineRule="auto"/>
                    <w:rPr>
                      <w:rFonts w:ascii="Calibri" w:eastAsia="Times New Roman" w:hAnsi="Calibri" w:cs="Times New Roman"/>
                      <w:b/>
                      <w:bCs/>
                      <w:color w:val="000000"/>
                      <w:sz w:val="16"/>
                      <w:szCs w:val="16"/>
                      <w:u w:val="single"/>
                    </w:rPr>
                  </w:pPr>
                </w:p>
                <w:p w14:paraId="14EB810C" w14:textId="55D2ACBB" w:rsidR="00CC1909" w:rsidRPr="00CC1909" w:rsidRDefault="00CC1909" w:rsidP="00CC1909">
                  <w:pPr>
                    <w:spacing w:after="0" w:line="240" w:lineRule="auto"/>
                    <w:rPr>
                      <w:rFonts w:ascii="Calibri" w:eastAsia="Times New Roman" w:hAnsi="Calibri" w:cs="Times New Roman"/>
                      <w:b/>
                      <w:bCs/>
                      <w:color w:val="000000"/>
                      <w:sz w:val="16"/>
                      <w:szCs w:val="16"/>
                      <w:u w:val="single"/>
                    </w:rPr>
                  </w:pPr>
                </w:p>
              </w:tc>
              <w:tc>
                <w:tcPr>
                  <w:tcW w:w="319" w:type="dxa"/>
                  <w:tcBorders>
                    <w:top w:val="nil"/>
                    <w:left w:val="nil"/>
                    <w:bottom w:val="nil"/>
                    <w:right w:val="nil"/>
                  </w:tcBorders>
                  <w:shd w:val="clear" w:color="auto" w:fill="auto"/>
                  <w:noWrap/>
                  <w:vAlign w:val="bottom"/>
                  <w:hideMark/>
                </w:tcPr>
                <w:p w14:paraId="29C275B7" w14:textId="77777777" w:rsidR="00CC1909" w:rsidRPr="00CC1909" w:rsidRDefault="00CC1909" w:rsidP="00CC1909">
                  <w:pPr>
                    <w:spacing w:after="0" w:line="240" w:lineRule="auto"/>
                    <w:rPr>
                      <w:rFonts w:ascii="Calibri" w:eastAsia="Times New Roman" w:hAnsi="Calibri" w:cs="Times New Roman"/>
                      <w:b/>
                      <w:bCs/>
                      <w:color w:val="000000"/>
                      <w:sz w:val="16"/>
                      <w:szCs w:val="16"/>
                      <w:u w:val="single"/>
                    </w:rPr>
                  </w:pPr>
                </w:p>
              </w:tc>
              <w:tc>
                <w:tcPr>
                  <w:tcW w:w="760" w:type="dxa"/>
                  <w:tcBorders>
                    <w:top w:val="nil"/>
                    <w:left w:val="nil"/>
                    <w:bottom w:val="nil"/>
                    <w:right w:val="nil"/>
                  </w:tcBorders>
                  <w:shd w:val="clear" w:color="auto" w:fill="auto"/>
                  <w:noWrap/>
                  <w:vAlign w:val="bottom"/>
                  <w:hideMark/>
                </w:tcPr>
                <w:p w14:paraId="242AA47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2F4C29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2DA3F1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B381E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68BD41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D532C6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ADC176E"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52F28EC1" w14:textId="77777777" w:rsidTr="001C1D93">
              <w:trPr>
                <w:trHeight w:val="315"/>
              </w:trPr>
              <w:tc>
                <w:tcPr>
                  <w:tcW w:w="2243" w:type="dxa"/>
                  <w:gridSpan w:val="4"/>
                  <w:tcBorders>
                    <w:top w:val="nil"/>
                    <w:left w:val="nil"/>
                    <w:bottom w:val="nil"/>
                    <w:right w:val="nil"/>
                  </w:tcBorders>
                  <w:shd w:val="clear" w:color="auto" w:fill="auto"/>
                  <w:noWrap/>
                  <w:vAlign w:val="bottom"/>
                  <w:hideMark/>
                </w:tcPr>
                <w:p w14:paraId="3DE3E70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559" w:type="dxa"/>
                  <w:gridSpan w:val="3"/>
                  <w:tcBorders>
                    <w:top w:val="nil"/>
                    <w:left w:val="nil"/>
                    <w:bottom w:val="nil"/>
                    <w:right w:val="nil"/>
                  </w:tcBorders>
                  <w:shd w:val="clear" w:color="auto" w:fill="auto"/>
                  <w:noWrap/>
                  <w:vAlign w:val="bottom"/>
                  <w:hideMark/>
                </w:tcPr>
                <w:p w14:paraId="6B21EEC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918" w:type="dxa"/>
                  <w:gridSpan w:val="4"/>
                  <w:tcBorders>
                    <w:top w:val="nil"/>
                    <w:left w:val="nil"/>
                    <w:bottom w:val="nil"/>
                    <w:right w:val="nil"/>
                  </w:tcBorders>
                  <w:shd w:val="clear" w:color="auto" w:fill="auto"/>
                  <w:noWrap/>
                  <w:vAlign w:val="bottom"/>
                  <w:hideMark/>
                </w:tcPr>
                <w:p w14:paraId="0FD2F55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2078" w:type="dxa"/>
                  <w:gridSpan w:val="3"/>
                  <w:tcBorders>
                    <w:top w:val="nil"/>
                    <w:left w:val="nil"/>
                    <w:bottom w:val="nil"/>
                    <w:right w:val="nil"/>
                  </w:tcBorders>
                  <w:shd w:val="clear" w:color="auto" w:fill="auto"/>
                  <w:noWrap/>
                  <w:vAlign w:val="bottom"/>
                  <w:hideMark/>
                </w:tcPr>
                <w:p w14:paraId="2B1B779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600" w:type="dxa"/>
                  <w:gridSpan w:val="3"/>
                  <w:tcBorders>
                    <w:top w:val="nil"/>
                    <w:left w:val="nil"/>
                    <w:bottom w:val="nil"/>
                    <w:right w:val="nil"/>
                  </w:tcBorders>
                  <w:shd w:val="clear" w:color="auto" w:fill="auto"/>
                  <w:noWrap/>
                  <w:vAlign w:val="bottom"/>
                  <w:hideMark/>
                </w:tcPr>
                <w:p w14:paraId="57C83D1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2007" w:type="dxa"/>
                  <w:gridSpan w:val="4"/>
                  <w:tcBorders>
                    <w:top w:val="nil"/>
                    <w:left w:val="nil"/>
                    <w:bottom w:val="nil"/>
                    <w:right w:val="nil"/>
                  </w:tcBorders>
                  <w:shd w:val="clear" w:color="auto" w:fill="auto"/>
                  <w:noWrap/>
                  <w:vAlign w:val="bottom"/>
                  <w:hideMark/>
                </w:tcPr>
                <w:p w14:paraId="37DC75A5"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319" w:type="dxa"/>
                  <w:tcBorders>
                    <w:top w:val="nil"/>
                    <w:left w:val="nil"/>
                    <w:bottom w:val="nil"/>
                    <w:right w:val="nil"/>
                  </w:tcBorders>
                  <w:shd w:val="clear" w:color="auto" w:fill="auto"/>
                  <w:noWrap/>
                  <w:vAlign w:val="bottom"/>
                  <w:hideMark/>
                </w:tcPr>
                <w:p w14:paraId="1F9A101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466F67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2D0A76C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57C26E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6EC7D7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9966ED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B26E67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7E63BA64"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3DE4CC07" w14:textId="77777777" w:rsidTr="001C1D93">
              <w:trPr>
                <w:trHeight w:val="300"/>
              </w:trPr>
              <w:tc>
                <w:tcPr>
                  <w:tcW w:w="2243" w:type="dxa"/>
                  <w:gridSpan w:val="4"/>
                  <w:tcBorders>
                    <w:top w:val="nil"/>
                    <w:left w:val="nil"/>
                    <w:bottom w:val="nil"/>
                    <w:right w:val="nil"/>
                  </w:tcBorders>
                  <w:shd w:val="clear" w:color="auto" w:fill="auto"/>
                  <w:noWrap/>
                  <w:vAlign w:val="bottom"/>
                  <w:hideMark/>
                </w:tcPr>
                <w:p w14:paraId="50A282A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1559" w:type="dxa"/>
                  <w:gridSpan w:val="3"/>
                  <w:tcBorders>
                    <w:top w:val="nil"/>
                    <w:left w:val="nil"/>
                    <w:bottom w:val="nil"/>
                    <w:right w:val="nil"/>
                  </w:tcBorders>
                  <w:shd w:val="clear" w:color="auto" w:fill="auto"/>
                  <w:noWrap/>
                  <w:vAlign w:val="bottom"/>
                  <w:hideMark/>
                </w:tcPr>
                <w:p w14:paraId="057A295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918" w:type="dxa"/>
                  <w:gridSpan w:val="4"/>
                  <w:tcBorders>
                    <w:top w:val="nil"/>
                    <w:left w:val="nil"/>
                    <w:bottom w:val="nil"/>
                    <w:right w:val="nil"/>
                  </w:tcBorders>
                  <w:shd w:val="clear" w:color="auto" w:fill="auto"/>
                  <w:noWrap/>
                  <w:vAlign w:val="bottom"/>
                  <w:hideMark/>
                </w:tcPr>
                <w:p w14:paraId="3A8FBF3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2078" w:type="dxa"/>
                  <w:gridSpan w:val="3"/>
                  <w:tcBorders>
                    <w:top w:val="nil"/>
                    <w:left w:val="nil"/>
                    <w:bottom w:val="nil"/>
                    <w:right w:val="nil"/>
                  </w:tcBorders>
                  <w:shd w:val="clear" w:color="auto" w:fill="auto"/>
                  <w:noWrap/>
                  <w:vAlign w:val="bottom"/>
                  <w:hideMark/>
                </w:tcPr>
                <w:p w14:paraId="37A6D8E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600" w:type="dxa"/>
                  <w:gridSpan w:val="3"/>
                  <w:tcBorders>
                    <w:top w:val="nil"/>
                    <w:left w:val="nil"/>
                    <w:bottom w:val="nil"/>
                    <w:right w:val="nil"/>
                  </w:tcBorders>
                  <w:shd w:val="clear" w:color="auto" w:fill="auto"/>
                  <w:noWrap/>
                  <w:vAlign w:val="bottom"/>
                  <w:hideMark/>
                </w:tcPr>
                <w:p w14:paraId="16DBD37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2007" w:type="dxa"/>
                  <w:gridSpan w:val="4"/>
                  <w:tcBorders>
                    <w:top w:val="nil"/>
                    <w:left w:val="nil"/>
                    <w:bottom w:val="nil"/>
                    <w:right w:val="nil"/>
                  </w:tcBorders>
                  <w:shd w:val="clear" w:color="auto" w:fill="auto"/>
                  <w:noWrap/>
                  <w:vAlign w:val="bottom"/>
                  <w:hideMark/>
                </w:tcPr>
                <w:p w14:paraId="0A4B280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319" w:type="dxa"/>
                  <w:tcBorders>
                    <w:top w:val="nil"/>
                    <w:left w:val="nil"/>
                    <w:bottom w:val="nil"/>
                    <w:right w:val="nil"/>
                  </w:tcBorders>
                  <w:shd w:val="clear" w:color="auto" w:fill="auto"/>
                  <w:noWrap/>
                  <w:vAlign w:val="bottom"/>
                  <w:hideMark/>
                </w:tcPr>
                <w:p w14:paraId="004BAB8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2000DB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71C189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BE8A76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6C1ED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9E8364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C7764F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B6A08EA"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1A011A49" w14:textId="77777777" w:rsidTr="001C1D93">
              <w:trPr>
                <w:gridAfter w:val="9"/>
                <w:wAfter w:w="6516" w:type="dxa"/>
                <w:trHeight w:val="300"/>
              </w:trPr>
              <w:tc>
                <w:tcPr>
                  <w:tcW w:w="4837" w:type="dxa"/>
                  <w:gridSpan w:val="9"/>
                  <w:tcBorders>
                    <w:top w:val="nil"/>
                    <w:left w:val="nil"/>
                    <w:bottom w:val="nil"/>
                    <w:right w:val="nil"/>
                  </w:tcBorders>
                  <w:shd w:val="clear" w:color="auto" w:fill="auto"/>
                  <w:noWrap/>
                  <w:vAlign w:val="bottom"/>
                  <w:hideMark/>
                </w:tcPr>
                <w:p w14:paraId="7745CB7A" w14:textId="566F3423" w:rsidR="00CC1909" w:rsidRPr="00CC1909" w:rsidRDefault="00CC1909" w:rsidP="00CC1909">
                  <w:pPr>
                    <w:spacing w:after="0" w:line="240" w:lineRule="auto"/>
                    <w:rPr>
                      <w:rFonts w:ascii="Calibri" w:eastAsia="Times New Roman" w:hAnsi="Calibri" w:cs="Times New Roman"/>
                      <w:b/>
                      <w:bCs/>
                      <w:color w:val="000000"/>
                      <w:sz w:val="16"/>
                      <w:szCs w:val="16"/>
                      <w:u w:val="single"/>
                    </w:rPr>
                  </w:pPr>
                  <w:r w:rsidRPr="00CC1909">
                    <w:rPr>
                      <w:rFonts w:ascii="Calibri" w:eastAsia="Times New Roman" w:hAnsi="Calibri" w:cs="Times New Roman"/>
                      <w:b/>
                      <w:bCs/>
                      <w:color w:val="000000"/>
                      <w:sz w:val="16"/>
                      <w:szCs w:val="16"/>
                      <w:u w:val="single"/>
                    </w:rPr>
                    <w:t>CHANGE OF PROVIDER; S</w:t>
                  </w:r>
                  <w:r w:rsidR="00256C5D">
                    <w:rPr>
                      <w:rFonts w:ascii="Calibri" w:eastAsia="Times New Roman" w:hAnsi="Calibri" w:cs="Times New Roman"/>
                      <w:b/>
                      <w:bCs/>
                      <w:color w:val="000000"/>
                      <w:sz w:val="16"/>
                      <w:szCs w:val="16"/>
                      <w:u w:val="single"/>
                    </w:rPr>
                    <w:t>ummary FY1617</w:t>
                  </w:r>
                </w:p>
              </w:tc>
              <w:tc>
                <w:tcPr>
                  <w:tcW w:w="822" w:type="dxa"/>
                  <w:tcBorders>
                    <w:top w:val="nil"/>
                    <w:left w:val="nil"/>
                    <w:bottom w:val="nil"/>
                    <w:right w:val="nil"/>
                  </w:tcBorders>
                  <w:shd w:val="clear" w:color="auto" w:fill="auto"/>
                  <w:noWrap/>
                  <w:vAlign w:val="bottom"/>
                  <w:hideMark/>
                </w:tcPr>
                <w:p w14:paraId="4B9C056D" w14:textId="77777777" w:rsidR="00CC1909" w:rsidRPr="00CC1909" w:rsidRDefault="00CC1909" w:rsidP="00CC1909">
                  <w:pPr>
                    <w:spacing w:after="0" w:line="240" w:lineRule="auto"/>
                    <w:rPr>
                      <w:rFonts w:ascii="Calibri" w:eastAsia="Times New Roman" w:hAnsi="Calibri" w:cs="Times New Roman"/>
                      <w:b/>
                      <w:bCs/>
                      <w:color w:val="000000"/>
                      <w:sz w:val="16"/>
                      <w:szCs w:val="16"/>
                      <w:u w:val="single"/>
                    </w:rPr>
                  </w:pPr>
                </w:p>
              </w:tc>
              <w:tc>
                <w:tcPr>
                  <w:tcW w:w="783" w:type="dxa"/>
                  <w:gridSpan w:val="2"/>
                  <w:tcBorders>
                    <w:top w:val="nil"/>
                    <w:left w:val="nil"/>
                    <w:bottom w:val="nil"/>
                    <w:right w:val="nil"/>
                  </w:tcBorders>
                  <w:shd w:val="clear" w:color="auto" w:fill="auto"/>
                  <w:noWrap/>
                  <w:vAlign w:val="bottom"/>
                  <w:hideMark/>
                </w:tcPr>
                <w:p w14:paraId="3B88F50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102DAE05"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hideMark/>
                </w:tcPr>
                <w:p w14:paraId="4379B56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2F321EF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hideMark/>
                </w:tcPr>
                <w:p w14:paraId="30DADA0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6EBE2E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26CFBB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32E0AADF" w14:textId="77777777" w:rsidTr="001C1D93">
              <w:trPr>
                <w:gridAfter w:val="9"/>
                <w:wAfter w:w="6516" w:type="dxa"/>
                <w:trHeight w:val="315"/>
              </w:trPr>
              <w:tc>
                <w:tcPr>
                  <w:tcW w:w="700" w:type="dxa"/>
                  <w:tcBorders>
                    <w:top w:val="nil"/>
                    <w:left w:val="nil"/>
                    <w:bottom w:val="nil"/>
                    <w:right w:val="nil"/>
                  </w:tcBorders>
                  <w:shd w:val="clear" w:color="auto" w:fill="auto"/>
                  <w:noWrap/>
                  <w:vAlign w:val="bottom"/>
                  <w:hideMark/>
                </w:tcPr>
                <w:p w14:paraId="375A199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1694A31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5F41EFD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18" w:type="dxa"/>
                  <w:gridSpan w:val="2"/>
                  <w:tcBorders>
                    <w:top w:val="nil"/>
                    <w:left w:val="nil"/>
                    <w:bottom w:val="nil"/>
                    <w:right w:val="nil"/>
                  </w:tcBorders>
                  <w:shd w:val="clear" w:color="auto" w:fill="auto"/>
                  <w:noWrap/>
                  <w:vAlign w:val="bottom"/>
                  <w:hideMark/>
                </w:tcPr>
                <w:p w14:paraId="7F9AEB4F"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5423E9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20" w:type="dxa"/>
                  <w:gridSpan w:val="2"/>
                  <w:tcBorders>
                    <w:top w:val="nil"/>
                    <w:left w:val="nil"/>
                    <w:bottom w:val="nil"/>
                    <w:right w:val="nil"/>
                  </w:tcBorders>
                  <w:shd w:val="clear" w:color="auto" w:fill="auto"/>
                  <w:noWrap/>
                  <w:vAlign w:val="bottom"/>
                  <w:hideMark/>
                </w:tcPr>
                <w:p w14:paraId="096821A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AE0458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2" w:type="dxa"/>
                  <w:tcBorders>
                    <w:top w:val="nil"/>
                    <w:left w:val="nil"/>
                    <w:bottom w:val="nil"/>
                    <w:right w:val="nil"/>
                  </w:tcBorders>
                  <w:shd w:val="clear" w:color="auto" w:fill="auto"/>
                  <w:noWrap/>
                  <w:vAlign w:val="bottom"/>
                  <w:hideMark/>
                </w:tcPr>
                <w:p w14:paraId="08D7626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83" w:type="dxa"/>
                  <w:gridSpan w:val="2"/>
                  <w:tcBorders>
                    <w:top w:val="nil"/>
                    <w:left w:val="nil"/>
                    <w:bottom w:val="nil"/>
                    <w:right w:val="nil"/>
                  </w:tcBorders>
                  <w:shd w:val="clear" w:color="auto" w:fill="auto"/>
                  <w:noWrap/>
                  <w:vAlign w:val="bottom"/>
                  <w:hideMark/>
                </w:tcPr>
                <w:p w14:paraId="49E6925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2D88B85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hideMark/>
                </w:tcPr>
                <w:p w14:paraId="7113FBC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26AEE0E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hideMark/>
                </w:tcPr>
                <w:p w14:paraId="1DF6CF1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0728E2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5C432E0"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1C588C7D" w14:textId="77777777" w:rsidTr="001C1D93">
              <w:trPr>
                <w:gridAfter w:val="9"/>
                <w:wAfter w:w="6516" w:type="dxa"/>
                <w:trHeight w:val="675"/>
              </w:trPr>
              <w:tc>
                <w:tcPr>
                  <w:tcW w:w="7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7007EB46" w14:textId="77777777" w:rsidR="00CC1909" w:rsidRPr="00CC1909" w:rsidRDefault="00CC1909" w:rsidP="00CC1909">
                  <w:pPr>
                    <w:spacing w:after="0" w:line="240" w:lineRule="auto"/>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Month</w:t>
                  </w:r>
                </w:p>
              </w:tc>
              <w:tc>
                <w:tcPr>
                  <w:tcW w:w="614" w:type="dxa"/>
                  <w:tcBorders>
                    <w:top w:val="single" w:sz="8" w:space="0" w:color="auto"/>
                    <w:left w:val="nil"/>
                    <w:bottom w:val="single" w:sz="4" w:space="0" w:color="auto"/>
                    <w:right w:val="single" w:sz="8" w:space="0" w:color="auto"/>
                  </w:tcBorders>
                  <w:shd w:val="clear" w:color="auto" w:fill="auto"/>
                  <w:vAlign w:val="bottom"/>
                  <w:hideMark/>
                </w:tcPr>
                <w:p w14:paraId="7AD9DA7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Count</w:t>
                  </w:r>
                </w:p>
              </w:tc>
              <w:tc>
                <w:tcPr>
                  <w:tcW w:w="755" w:type="dxa"/>
                  <w:tcBorders>
                    <w:top w:val="single" w:sz="8" w:space="0" w:color="auto"/>
                    <w:left w:val="nil"/>
                    <w:bottom w:val="single" w:sz="4" w:space="0" w:color="auto"/>
                    <w:right w:val="nil"/>
                  </w:tcBorders>
                  <w:shd w:val="clear" w:color="auto" w:fill="auto"/>
                  <w:vAlign w:val="bottom"/>
                  <w:hideMark/>
                </w:tcPr>
                <w:p w14:paraId="129EA86D"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Pending</w:t>
                  </w:r>
                </w:p>
              </w:tc>
              <w:tc>
                <w:tcPr>
                  <w:tcW w:w="818" w:type="dxa"/>
                  <w:gridSpan w:val="2"/>
                  <w:tcBorders>
                    <w:top w:val="single" w:sz="8" w:space="0" w:color="auto"/>
                    <w:left w:val="nil"/>
                    <w:bottom w:val="single" w:sz="4" w:space="0" w:color="auto"/>
                    <w:right w:val="single" w:sz="8" w:space="0" w:color="auto"/>
                  </w:tcBorders>
                  <w:shd w:val="clear" w:color="auto" w:fill="auto"/>
                  <w:vAlign w:val="bottom"/>
                  <w:hideMark/>
                </w:tcPr>
                <w:p w14:paraId="6BB0230E"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Resolved</w:t>
                  </w:r>
                </w:p>
              </w:tc>
              <w:tc>
                <w:tcPr>
                  <w:tcW w:w="630" w:type="dxa"/>
                  <w:tcBorders>
                    <w:top w:val="single" w:sz="8" w:space="0" w:color="auto"/>
                    <w:left w:val="nil"/>
                    <w:bottom w:val="single" w:sz="4" w:space="0" w:color="auto"/>
                    <w:right w:val="nil"/>
                  </w:tcBorders>
                  <w:shd w:val="clear" w:color="auto" w:fill="auto"/>
                  <w:vAlign w:val="bottom"/>
                  <w:hideMark/>
                </w:tcPr>
                <w:p w14:paraId="5F3DB88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Under 60</w:t>
                  </w:r>
                </w:p>
              </w:tc>
              <w:tc>
                <w:tcPr>
                  <w:tcW w:w="620" w:type="dxa"/>
                  <w:gridSpan w:val="2"/>
                  <w:tcBorders>
                    <w:top w:val="single" w:sz="8" w:space="0" w:color="auto"/>
                    <w:left w:val="nil"/>
                    <w:bottom w:val="single" w:sz="4" w:space="0" w:color="auto"/>
                    <w:right w:val="nil"/>
                  </w:tcBorders>
                  <w:shd w:val="clear" w:color="auto" w:fill="auto"/>
                  <w:vAlign w:val="bottom"/>
                  <w:hideMark/>
                </w:tcPr>
                <w:p w14:paraId="5DDD41B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Over 60</w:t>
                  </w:r>
                </w:p>
              </w:tc>
              <w:tc>
                <w:tcPr>
                  <w:tcW w:w="700" w:type="dxa"/>
                  <w:tcBorders>
                    <w:top w:val="single" w:sz="8" w:space="0" w:color="auto"/>
                    <w:left w:val="nil"/>
                    <w:bottom w:val="single" w:sz="4" w:space="0" w:color="auto"/>
                    <w:right w:val="single" w:sz="8" w:space="0" w:color="auto"/>
                  </w:tcBorders>
                  <w:shd w:val="clear" w:color="auto" w:fill="auto"/>
                  <w:vAlign w:val="bottom"/>
                  <w:hideMark/>
                </w:tcPr>
                <w:p w14:paraId="0C2E596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14 Day Ext Used</w:t>
                  </w:r>
                </w:p>
              </w:tc>
              <w:tc>
                <w:tcPr>
                  <w:tcW w:w="822" w:type="dxa"/>
                  <w:tcBorders>
                    <w:top w:val="single" w:sz="8" w:space="0" w:color="auto"/>
                    <w:left w:val="nil"/>
                    <w:bottom w:val="single" w:sz="4" w:space="0" w:color="auto"/>
                    <w:right w:val="nil"/>
                  </w:tcBorders>
                  <w:shd w:val="clear" w:color="auto" w:fill="auto"/>
                  <w:hideMark/>
                </w:tcPr>
                <w:p w14:paraId="6927A08C"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 In-teraction</w:t>
                  </w:r>
                </w:p>
              </w:tc>
              <w:tc>
                <w:tcPr>
                  <w:tcW w:w="783" w:type="dxa"/>
                  <w:gridSpan w:val="2"/>
                  <w:tcBorders>
                    <w:top w:val="single" w:sz="8" w:space="0" w:color="auto"/>
                    <w:left w:val="nil"/>
                    <w:bottom w:val="single" w:sz="4" w:space="0" w:color="auto"/>
                    <w:right w:val="nil"/>
                  </w:tcBorders>
                  <w:shd w:val="clear" w:color="auto" w:fill="auto"/>
                  <w:hideMark/>
                </w:tcPr>
                <w:p w14:paraId="3047118C"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2. Con-sisent Provider</w:t>
                  </w:r>
                </w:p>
              </w:tc>
              <w:tc>
                <w:tcPr>
                  <w:tcW w:w="793" w:type="dxa"/>
                  <w:tcBorders>
                    <w:top w:val="single" w:sz="8" w:space="0" w:color="auto"/>
                    <w:left w:val="nil"/>
                    <w:bottom w:val="single" w:sz="4" w:space="0" w:color="auto"/>
                    <w:right w:val="nil"/>
                  </w:tcBorders>
                  <w:shd w:val="clear" w:color="auto" w:fill="auto"/>
                  <w:hideMark/>
                </w:tcPr>
                <w:p w14:paraId="3178F6E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3. Trmt Planning</w:t>
                  </w:r>
                </w:p>
              </w:tc>
              <w:tc>
                <w:tcPr>
                  <w:tcW w:w="805" w:type="dxa"/>
                  <w:gridSpan w:val="2"/>
                  <w:tcBorders>
                    <w:top w:val="single" w:sz="8" w:space="0" w:color="auto"/>
                    <w:left w:val="nil"/>
                    <w:bottom w:val="single" w:sz="4" w:space="0" w:color="auto"/>
                    <w:right w:val="nil"/>
                  </w:tcBorders>
                  <w:shd w:val="clear" w:color="auto" w:fill="auto"/>
                  <w:hideMark/>
                </w:tcPr>
                <w:p w14:paraId="08A5145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4. Appt Re-schedule</w:t>
                  </w:r>
                </w:p>
              </w:tc>
              <w:tc>
                <w:tcPr>
                  <w:tcW w:w="942" w:type="dxa"/>
                  <w:tcBorders>
                    <w:top w:val="single" w:sz="8" w:space="0" w:color="auto"/>
                    <w:left w:val="nil"/>
                    <w:bottom w:val="single" w:sz="4" w:space="0" w:color="auto"/>
                    <w:right w:val="nil"/>
                  </w:tcBorders>
                  <w:shd w:val="clear" w:color="auto" w:fill="auto"/>
                  <w:hideMark/>
                </w:tcPr>
                <w:p w14:paraId="4009792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5. Con-fidentiality</w:t>
                  </w:r>
                </w:p>
              </w:tc>
              <w:tc>
                <w:tcPr>
                  <w:tcW w:w="766" w:type="dxa"/>
                  <w:gridSpan w:val="2"/>
                  <w:tcBorders>
                    <w:top w:val="single" w:sz="8" w:space="0" w:color="auto"/>
                    <w:left w:val="nil"/>
                    <w:bottom w:val="single" w:sz="4" w:space="0" w:color="auto"/>
                    <w:right w:val="nil"/>
                  </w:tcBorders>
                  <w:shd w:val="clear" w:color="auto" w:fill="auto"/>
                  <w:hideMark/>
                </w:tcPr>
                <w:p w14:paraId="4679FEE6"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6. Comfort Level</w:t>
                  </w:r>
                </w:p>
              </w:tc>
              <w:tc>
                <w:tcPr>
                  <w:tcW w:w="700" w:type="dxa"/>
                  <w:tcBorders>
                    <w:top w:val="single" w:sz="8" w:space="0" w:color="auto"/>
                    <w:left w:val="nil"/>
                    <w:bottom w:val="single" w:sz="4" w:space="0" w:color="auto"/>
                    <w:right w:val="nil"/>
                  </w:tcBorders>
                  <w:shd w:val="clear" w:color="auto" w:fill="auto"/>
                  <w:hideMark/>
                </w:tcPr>
                <w:p w14:paraId="513491B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7. Misc</w:t>
                  </w:r>
                </w:p>
              </w:tc>
              <w:tc>
                <w:tcPr>
                  <w:tcW w:w="760" w:type="dxa"/>
                  <w:tcBorders>
                    <w:top w:val="single" w:sz="8" w:space="0" w:color="auto"/>
                    <w:left w:val="nil"/>
                    <w:bottom w:val="single" w:sz="4" w:space="0" w:color="auto"/>
                    <w:right w:val="single" w:sz="8" w:space="0" w:color="auto"/>
                  </w:tcBorders>
                  <w:shd w:val="clear" w:color="auto" w:fill="auto"/>
                  <w:vAlign w:val="bottom"/>
                  <w:hideMark/>
                </w:tcPr>
                <w:p w14:paraId="68C6593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Total by Type</w:t>
                  </w:r>
                </w:p>
              </w:tc>
            </w:tr>
            <w:tr w:rsidR="00CC1909" w:rsidRPr="00CC1909" w14:paraId="7BDD379E"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0C12492B" w14:textId="42A912D3"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Jul-16</w:t>
                  </w:r>
                </w:p>
              </w:tc>
              <w:tc>
                <w:tcPr>
                  <w:tcW w:w="614" w:type="dxa"/>
                  <w:tcBorders>
                    <w:top w:val="nil"/>
                    <w:left w:val="nil"/>
                    <w:bottom w:val="nil"/>
                    <w:right w:val="single" w:sz="8" w:space="0" w:color="auto"/>
                  </w:tcBorders>
                  <w:shd w:val="clear" w:color="000000" w:fill="DDEBF7"/>
                  <w:noWrap/>
                  <w:vAlign w:val="bottom"/>
                </w:tcPr>
                <w:p w14:paraId="348D9B1D" w14:textId="2BF353DC"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37846C9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000000" w:fill="DDEBF7"/>
                  <w:noWrap/>
                  <w:vAlign w:val="bottom"/>
                  <w:hideMark/>
                </w:tcPr>
                <w:p w14:paraId="6E47D55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54D16D8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gridSpan w:val="2"/>
                  <w:tcBorders>
                    <w:top w:val="nil"/>
                    <w:left w:val="nil"/>
                    <w:bottom w:val="nil"/>
                    <w:right w:val="nil"/>
                  </w:tcBorders>
                  <w:shd w:val="clear" w:color="000000" w:fill="DDEBF7"/>
                  <w:noWrap/>
                  <w:vAlign w:val="bottom"/>
                  <w:hideMark/>
                </w:tcPr>
                <w:p w14:paraId="0163FA5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738684D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000000" w:fill="DDEBF7"/>
                  <w:noWrap/>
                  <w:vAlign w:val="bottom"/>
                  <w:hideMark/>
                </w:tcPr>
                <w:p w14:paraId="0AA3D5C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gridSpan w:val="2"/>
                  <w:tcBorders>
                    <w:top w:val="nil"/>
                    <w:left w:val="nil"/>
                    <w:bottom w:val="nil"/>
                    <w:right w:val="nil"/>
                  </w:tcBorders>
                  <w:shd w:val="clear" w:color="000000" w:fill="DDEBF7"/>
                  <w:noWrap/>
                  <w:vAlign w:val="bottom"/>
                  <w:hideMark/>
                </w:tcPr>
                <w:p w14:paraId="4A4DCB7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93" w:type="dxa"/>
                  <w:tcBorders>
                    <w:top w:val="nil"/>
                    <w:left w:val="nil"/>
                    <w:bottom w:val="nil"/>
                    <w:right w:val="nil"/>
                  </w:tcBorders>
                  <w:shd w:val="clear" w:color="000000" w:fill="DDEBF7"/>
                  <w:noWrap/>
                  <w:vAlign w:val="bottom"/>
                  <w:hideMark/>
                </w:tcPr>
                <w:p w14:paraId="2582DA8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05" w:type="dxa"/>
                  <w:gridSpan w:val="2"/>
                  <w:tcBorders>
                    <w:top w:val="nil"/>
                    <w:left w:val="nil"/>
                    <w:bottom w:val="nil"/>
                    <w:right w:val="nil"/>
                  </w:tcBorders>
                  <w:shd w:val="clear" w:color="000000" w:fill="DDEBF7"/>
                  <w:noWrap/>
                  <w:vAlign w:val="bottom"/>
                  <w:hideMark/>
                </w:tcPr>
                <w:p w14:paraId="280698D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42" w:type="dxa"/>
                  <w:tcBorders>
                    <w:top w:val="nil"/>
                    <w:left w:val="nil"/>
                    <w:bottom w:val="nil"/>
                    <w:right w:val="nil"/>
                  </w:tcBorders>
                  <w:shd w:val="clear" w:color="000000" w:fill="DDEBF7"/>
                  <w:noWrap/>
                  <w:vAlign w:val="bottom"/>
                  <w:hideMark/>
                </w:tcPr>
                <w:p w14:paraId="2022D04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6" w:type="dxa"/>
                  <w:gridSpan w:val="2"/>
                  <w:tcBorders>
                    <w:top w:val="nil"/>
                    <w:left w:val="nil"/>
                    <w:bottom w:val="nil"/>
                    <w:right w:val="nil"/>
                  </w:tcBorders>
                  <w:shd w:val="clear" w:color="000000" w:fill="DDEBF7"/>
                  <w:noWrap/>
                  <w:vAlign w:val="bottom"/>
                  <w:hideMark/>
                </w:tcPr>
                <w:p w14:paraId="729D92B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2211EBD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single" w:sz="8" w:space="0" w:color="auto"/>
                  </w:tcBorders>
                  <w:shd w:val="clear" w:color="000000" w:fill="DDEBF7"/>
                  <w:noWrap/>
                  <w:vAlign w:val="bottom"/>
                </w:tcPr>
                <w:p w14:paraId="2491790A" w14:textId="65D45B11"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272130CD"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70AB9112" w14:textId="2A54DD8B"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Aug-16</w:t>
                  </w:r>
                </w:p>
              </w:tc>
              <w:tc>
                <w:tcPr>
                  <w:tcW w:w="614" w:type="dxa"/>
                  <w:tcBorders>
                    <w:top w:val="nil"/>
                    <w:left w:val="nil"/>
                    <w:bottom w:val="nil"/>
                    <w:right w:val="single" w:sz="8" w:space="0" w:color="auto"/>
                  </w:tcBorders>
                  <w:shd w:val="clear" w:color="auto" w:fill="auto"/>
                  <w:noWrap/>
                  <w:vAlign w:val="bottom"/>
                </w:tcPr>
                <w:p w14:paraId="00E9564E" w14:textId="4DDF36C6"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12A09E1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auto" w:fill="auto"/>
                  <w:noWrap/>
                  <w:vAlign w:val="bottom"/>
                </w:tcPr>
                <w:p w14:paraId="36DCC0B4" w14:textId="54AA3FCB"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30" w:type="dxa"/>
                  <w:tcBorders>
                    <w:top w:val="nil"/>
                    <w:left w:val="nil"/>
                    <w:bottom w:val="nil"/>
                    <w:right w:val="nil"/>
                  </w:tcBorders>
                  <w:shd w:val="clear" w:color="auto" w:fill="auto"/>
                  <w:noWrap/>
                  <w:vAlign w:val="bottom"/>
                </w:tcPr>
                <w:p w14:paraId="4DD98627" w14:textId="50CC9CDA"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20" w:type="dxa"/>
                  <w:gridSpan w:val="2"/>
                  <w:tcBorders>
                    <w:top w:val="nil"/>
                    <w:left w:val="nil"/>
                    <w:bottom w:val="nil"/>
                    <w:right w:val="nil"/>
                  </w:tcBorders>
                  <w:shd w:val="clear" w:color="auto" w:fill="auto"/>
                  <w:noWrap/>
                  <w:vAlign w:val="bottom"/>
                </w:tcPr>
                <w:p w14:paraId="2CFC76B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tcPr>
                <w:p w14:paraId="6C62F736" w14:textId="62A43686"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auto" w:fill="auto"/>
                  <w:noWrap/>
                  <w:vAlign w:val="bottom"/>
                </w:tcPr>
                <w:p w14:paraId="2BB2BD51" w14:textId="4C4087BD"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auto" w:fill="auto"/>
                  <w:noWrap/>
                  <w:vAlign w:val="bottom"/>
                </w:tcPr>
                <w:p w14:paraId="0315991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tcPr>
                <w:p w14:paraId="6E9E6722" w14:textId="4C7554BC"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05" w:type="dxa"/>
                  <w:gridSpan w:val="2"/>
                  <w:tcBorders>
                    <w:top w:val="nil"/>
                    <w:left w:val="nil"/>
                    <w:bottom w:val="nil"/>
                    <w:right w:val="nil"/>
                  </w:tcBorders>
                  <w:shd w:val="clear" w:color="auto" w:fill="auto"/>
                  <w:noWrap/>
                  <w:vAlign w:val="bottom"/>
                </w:tcPr>
                <w:p w14:paraId="4DE77F82" w14:textId="50F7C60A"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42" w:type="dxa"/>
                  <w:tcBorders>
                    <w:top w:val="nil"/>
                    <w:left w:val="nil"/>
                    <w:bottom w:val="nil"/>
                    <w:right w:val="nil"/>
                  </w:tcBorders>
                  <w:shd w:val="clear" w:color="auto" w:fill="auto"/>
                  <w:noWrap/>
                  <w:vAlign w:val="bottom"/>
                </w:tcPr>
                <w:p w14:paraId="45138E3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6" w:type="dxa"/>
                  <w:gridSpan w:val="2"/>
                  <w:tcBorders>
                    <w:top w:val="nil"/>
                    <w:left w:val="nil"/>
                    <w:bottom w:val="nil"/>
                    <w:right w:val="nil"/>
                  </w:tcBorders>
                  <w:shd w:val="clear" w:color="auto" w:fill="auto"/>
                  <w:noWrap/>
                  <w:vAlign w:val="bottom"/>
                </w:tcPr>
                <w:p w14:paraId="1A44CF92" w14:textId="271E5035"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nil"/>
                  </w:tcBorders>
                  <w:shd w:val="clear" w:color="auto" w:fill="auto"/>
                  <w:noWrap/>
                  <w:vAlign w:val="bottom"/>
                </w:tcPr>
                <w:p w14:paraId="5CDBCEDB" w14:textId="02558D6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auto" w:fill="auto"/>
                  <w:noWrap/>
                  <w:vAlign w:val="bottom"/>
                </w:tcPr>
                <w:p w14:paraId="779B97F3" w14:textId="1EB691DD"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6412E1A0"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3F59F520" w14:textId="66F0080E"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Sep-16</w:t>
                  </w:r>
                </w:p>
              </w:tc>
              <w:tc>
                <w:tcPr>
                  <w:tcW w:w="614" w:type="dxa"/>
                  <w:tcBorders>
                    <w:top w:val="nil"/>
                    <w:left w:val="nil"/>
                    <w:bottom w:val="nil"/>
                    <w:right w:val="single" w:sz="8" w:space="0" w:color="auto"/>
                  </w:tcBorders>
                  <w:shd w:val="clear" w:color="000000" w:fill="DDEBF7"/>
                  <w:noWrap/>
                  <w:vAlign w:val="bottom"/>
                </w:tcPr>
                <w:p w14:paraId="791D9F7E" w14:textId="3CF797A0"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007CA0E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000000" w:fill="DDEBF7"/>
                  <w:noWrap/>
                  <w:vAlign w:val="bottom"/>
                </w:tcPr>
                <w:p w14:paraId="4836A38D" w14:textId="5F69D82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30" w:type="dxa"/>
                  <w:tcBorders>
                    <w:top w:val="nil"/>
                    <w:left w:val="nil"/>
                    <w:bottom w:val="nil"/>
                    <w:right w:val="nil"/>
                  </w:tcBorders>
                  <w:shd w:val="clear" w:color="000000" w:fill="DDEBF7"/>
                  <w:noWrap/>
                  <w:vAlign w:val="bottom"/>
                </w:tcPr>
                <w:p w14:paraId="732D30F0" w14:textId="59D870BD"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20" w:type="dxa"/>
                  <w:gridSpan w:val="2"/>
                  <w:tcBorders>
                    <w:top w:val="nil"/>
                    <w:left w:val="nil"/>
                    <w:bottom w:val="nil"/>
                    <w:right w:val="nil"/>
                  </w:tcBorders>
                  <w:shd w:val="clear" w:color="000000" w:fill="DDEBF7"/>
                  <w:noWrap/>
                  <w:vAlign w:val="bottom"/>
                </w:tcPr>
                <w:p w14:paraId="27BB4EE4" w14:textId="0D9CF7BB"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000000" w:fill="DDEBF7"/>
                  <w:noWrap/>
                  <w:vAlign w:val="bottom"/>
                </w:tcPr>
                <w:p w14:paraId="57CE434A" w14:textId="29110942"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000000" w:fill="DDEBF7"/>
                  <w:noWrap/>
                  <w:vAlign w:val="bottom"/>
                </w:tcPr>
                <w:p w14:paraId="1EF84C25" w14:textId="09980C00"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000000" w:fill="DDEBF7"/>
                  <w:noWrap/>
                  <w:vAlign w:val="bottom"/>
                </w:tcPr>
                <w:p w14:paraId="368DEE40" w14:textId="14EE008E"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000000" w:fill="DDEBF7"/>
                  <w:noWrap/>
                  <w:vAlign w:val="bottom"/>
                </w:tcPr>
                <w:p w14:paraId="7DF9D9AC" w14:textId="0EBD72E9"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05" w:type="dxa"/>
                  <w:gridSpan w:val="2"/>
                  <w:tcBorders>
                    <w:top w:val="nil"/>
                    <w:left w:val="nil"/>
                    <w:bottom w:val="nil"/>
                    <w:right w:val="nil"/>
                  </w:tcBorders>
                  <w:shd w:val="clear" w:color="000000" w:fill="DDEBF7"/>
                  <w:noWrap/>
                  <w:vAlign w:val="bottom"/>
                </w:tcPr>
                <w:p w14:paraId="7520A62C" w14:textId="5066B1BD"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42" w:type="dxa"/>
                  <w:tcBorders>
                    <w:top w:val="nil"/>
                    <w:left w:val="nil"/>
                    <w:bottom w:val="nil"/>
                    <w:right w:val="nil"/>
                  </w:tcBorders>
                  <w:shd w:val="clear" w:color="000000" w:fill="DDEBF7"/>
                  <w:noWrap/>
                  <w:vAlign w:val="bottom"/>
                </w:tcPr>
                <w:p w14:paraId="0093EE95" w14:textId="53F3F0B8"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6" w:type="dxa"/>
                  <w:gridSpan w:val="2"/>
                  <w:tcBorders>
                    <w:top w:val="nil"/>
                    <w:left w:val="nil"/>
                    <w:bottom w:val="nil"/>
                    <w:right w:val="nil"/>
                  </w:tcBorders>
                  <w:shd w:val="clear" w:color="000000" w:fill="DDEBF7"/>
                  <w:noWrap/>
                  <w:vAlign w:val="bottom"/>
                </w:tcPr>
                <w:p w14:paraId="463482B3" w14:textId="148F2E6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nil"/>
                  </w:tcBorders>
                  <w:shd w:val="clear" w:color="000000" w:fill="DDEBF7"/>
                  <w:noWrap/>
                  <w:vAlign w:val="bottom"/>
                </w:tcPr>
                <w:p w14:paraId="6786EC2F" w14:textId="225E3E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000000" w:fill="DDEBF7"/>
                  <w:noWrap/>
                  <w:vAlign w:val="bottom"/>
                </w:tcPr>
                <w:p w14:paraId="3E1FC69A" w14:textId="5D069A55"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52711AEE"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4366B59B" w14:textId="2F5DC9A9"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Oct-16</w:t>
                  </w:r>
                </w:p>
              </w:tc>
              <w:tc>
                <w:tcPr>
                  <w:tcW w:w="614" w:type="dxa"/>
                  <w:tcBorders>
                    <w:top w:val="nil"/>
                    <w:left w:val="nil"/>
                    <w:bottom w:val="nil"/>
                    <w:right w:val="single" w:sz="8" w:space="0" w:color="auto"/>
                  </w:tcBorders>
                  <w:shd w:val="clear" w:color="auto" w:fill="auto"/>
                  <w:noWrap/>
                  <w:vAlign w:val="bottom"/>
                </w:tcPr>
                <w:p w14:paraId="5651C629" w14:textId="6129A226"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1A2BFE5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auto" w:fill="auto"/>
                  <w:noWrap/>
                  <w:vAlign w:val="bottom"/>
                </w:tcPr>
                <w:p w14:paraId="24C93B94" w14:textId="566938B1"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30" w:type="dxa"/>
                  <w:tcBorders>
                    <w:top w:val="nil"/>
                    <w:left w:val="nil"/>
                    <w:bottom w:val="nil"/>
                    <w:right w:val="nil"/>
                  </w:tcBorders>
                  <w:shd w:val="clear" w:color="auto" w:fill="auto"/>
                  <w:noWrap/>
                  <w:vAlign w:val="bottom"/>
                </w:tcPr>
                <w:p w14:paraId="56FF6CCA" w14:textId="6D0AE7BD"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20" w:type="dxa"/>
                  <w:gridSpan w:val="2"/>
                  <w:tcBorders>
                    <w:top w:val="nil"/>
                    <w:left w:val="nil"/>
                    <w:bottom w:val="nil"/>
                    <w:right w:val="nil"/>
                  </w:tcBorders>
                  <w:shd w:val="clear" w:color="auto" w:fill="auto"/>
                  <w:noWrap/>
                  <w:vAlign w:val="bottom"/>
                </w:tcPr>
                <w:p w14:paraId="1FFD5AE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tcPr>
                <w:p w14:paraId="5595EBE5" w14:textId="65B85E6A"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auto" w:fill="auto"/>
                  <w:noWrap/>
                  <w:vAlign w:val="bottom"/>
                </w:tcPr>
                <w:p w14:paraId="73879A10" w14:textId="6F492FB6"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auto" w:fill="auto"/>
                  <w:noWrap/>
                  <w:vAlign w:val="bottom"/>
                </w:tcPr>
                <w:p w14:paraId="342E4AE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tcPr>
                <w:p w14:paraId="6EFC59C1"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tcPr>
                <w:p w14:paraId="620C3926"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tcPr>
                <w:p w14:paraId="09F94059"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tcPr>
                <w:p w14:paraId="3A264C2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tcPr>
                <w:p w14:paraId="6A4377DC" w14:textId="7A9633AB"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auto" w:fill="auto"/>
                  <w:noWrap/>
                  <w:vAlign w:val="bottom"/>
                </w:tcPr>
                <w:p w14:paraId="395A2603" w14:textId="615BA0EB"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3938BC64"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5822EE22" w14:textId="25E3FA8D"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Nov-16</w:t>
                  </w:r>
                </w:p>
              </w:tc>
              <w:tc>
                <w:tcPr>
                  <w:tcW w:w="614" w:type="dxa"/>
                  <w:tcBorders>
                    <w:top w:val="nil"/>
                    <w:left w:val="nil"/>
                    <w:bottom w:val="nil"/>
                    <w:right w:val="single" w:sz="8" w:space="0" w:color="auto"/>
                  </w:tcBorders>
                  <w:shd w:val="clear" w:color="000000" w:fill="DDEBF7"/>
                  <w:noWrap/>
                  <w:vAlign w:val="bottom"/>
                </w:tcPr>
                <w:p w14:paraId="4F1667BE" w14:textId="20E3D7F4"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755" w:type="dxa"/>
                  <w:tcBorders>
                    <w:top w:val="nil"/>
                    <w:left w:val="nil"/>
                    <w:bottom w:val="nil"/>
                    <w:right w:val="nil"/>
                  </w:tcBorders>
                  <w:shd w:val="clear" w:color="000000" w:fill="DDEBF7"/>
                  <w:noWrap/>
                  <w:vAlign w:val="bottom"/>
                  <w:hideMark/>
                </w:tcPr>
                <w:p w14:paraId="2996B24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000000" w:fill="DDEBF7"/>
                  <w:noWrap/>
                  <w:vAlign w:val="bottom"/>
                </w:tcPr>
                <w:p w14:paraId="15410D01" w14:textId="7853B347"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630" w:type="dxa"/>
                  <w:tcBorders>
                    <w:top w:val="nil"/>
                    <w:left w:val="nil"/>
                    <w:bottom w:val="nil"/>
                    <w:right w:val="nil"/>
                  </w:tcBorders>
                  <w:shd w:val="clear" w:color="000000" w:fill="DDEBF7"/>
                  <w:noWrap/>
                  <w:vAlign w:val="bottom"/>
                </w:tcPr>
                <w:p w14:paraId="7B9CAB56" w14:textId="6807DDFD"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620" w:type="dxa"/>
                  <w:gridSpan w:val="2"/>
                  <w:tcBorders>
                    <w:top w:val="nil"/>
                    <w:left w:val="nil"/>
                    <w:bottom w:val="nil"/>
                    <w:right w:val="nil"/>
                  </w:tcBorders>
                  <w:shd w:val="clear" w:color="000000" w:fill="DDEBF7"/>
                  <w:noWrap/>
                  <w:vAlign w:val="bottom"/>
                </w:tcPr>
                <w:p w14:paraId="4466097D" w14:textId="25F77061"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000000" w:fill="DDEBF7"/>
                  <w:noWrap/>
                  <w:vAlign w:val="bottom"/>
                </w:tcPr>
                <w:p w14:paraId="1986D502" w14:textId="5C578E35"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000000" w:fill="DDEBF7"/>
                  <w:noWrap/>
                  <w:vAlign w:val="bottom"/>
                </w:tcPr>
                <w:p w14:paraId="64A663F9" w14:textId="79195825"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000000" w:fill="DDEBF7"/>
                  <w:noWrap/>
                  <w:vAlign w:val="bottom"/>
                </w:tcPr>
                <w:p w14:paraId="5E5634C7" w14:textId="4A9A1C18"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793" w:type="dxa"/>
                  <w:tcBorders>
                    <w:top w:val="nil"/>
                    <w:left w:val="nil"/>
                    <w:bottom w:val="nil"/>
                    <w:right w:val="nil"/>
                  </w:tcBorders>
                  <w:shd w:val="clear" w:color="000000" w:fill="DDEBF7"/>
                  <w:noWrap/>
                  <w:vAlign w:val="bottom"/>
                </w:tcPr>
                <w:p w14:paraId="2C3390A8" w14:textId="59202CCB"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05" w:type="dxa"/>
                  <w:gridSpan w:val="2"/>
                  <w:tcBorders>
                    <w:top w:val="nil"/>
                    <w:left w:val="nil"/>
                    <w:bottom w:val="nil"/>
                    <w:right w:val="nil"/>
                  </w:tcBorders>
                  <w:shd w:val="clear" w:color="000000" w:fill="DDEBF7"/>
                  <w:noWrap/>
                  <w:vAlign w:val="bottom"/>
                </w:tcPr>
                <w:p w14:paraId="5141591E" w14:textId="23824F12"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42" w:type="dxa"/>
                  <w:tcBorders>
                    <w:top w:val="nil"/>
                    <w:left w:val="nil"/>
                    <w:bottom w:val="nil"/>
                    <w:right w:val="nil"/>
                  </w:tcBorders>
                  <w:shd w:val="clear" w:color="000000" w:fill="DDEBF7"/>
                  <w:noWrap/>
                  <w:vAlign w:val="bottom"/>
                </w:tcPr>
                <w:p w14:paraId="5304B6CE" w14:textId="10B24EB6"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6" w:type="dxa"/>
                  <w:gridSpan w:val="2"/>
                  <w:tcBorders>
                    <w:top w:val="nil"/>
                    <w:left w:val="nil"/>
                    <w:bottom w:val="nil"/>
                    <w:right w:val="nil"/>
                  </w:tcBorders>
                  <w:shd w:val="clear" w:color="000000" w:fill="DDEBF7"/>
                  <w:noWrap/>
                  <w:vAlign w:val="bottom"/>
                </w:tcPr>
                <w:p w14:paraId="76E5CDAE" w14:textId="21107DAE" w:rsidR="00CC1909" w:rsidRPr="00CC1909" w:rsidRDefault="00CC1909" w:rsidP="00C049AB">
                  <w:pPr>
                    <w:spacing w:after="0" w:line="240" w:lineRule="auto"/>
                    <w:rPr>
                      <w:rFonts w:ascii="Calibri" w:eastAsia="Times New Roman" w:hAnsi="Calibri" w:cs="Times New Roman"/>
                      <w:color w:val="000000"/>
                      <w:sz w:val="16"/>
                      <w:szCs w:val="16"/>
                    </w:rPr>
                  </w:pPr>
                </w:p>
              </w:tc>
              <w:tc>
                <w:tcPr>
                  <w:tcW w:w="700" w:type="dxa"/>
                  <w:tcBorders>
                    <w:top w:val="nil"/>
                    <w:left w:val="nil"/>
                    <w:bottom w:val="nil"/>
                    <w:right w:val="nil"/>
                  </w:tcBorders>
                  <w:shd w:val="clear" w:color="000000" w:fill="DDEBF7"/>
                  <w:noWrap/>
                  <w:vAlign w:val="bottom"/>
                </w:tcPr>
                <w:p w14:paraId="69108C09" w14:textId="1DB0C208"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000000" w:fill="DDEBF7"/>
                  <w:noWrap/>
                  <w:vAlign w:val="bottom"/>
                </w:tcPr>
                <w:p w14:paraId="3AD930FA" w14:textId="27BBE776"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w:t>
                  </w:r>
                </w:p>
              </w:tc>
            </w:tr>
            <w:tr w:rsidR="00CC1909" w:rsidRPr="00CC1909" w14:paraId="7244397E"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50A00C70" w14:textId="5971C636"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Dec-16</w:t>
                  </w:r>
                </w:p>
              </w:tc>
              <w:tc>
                <w:tcPr>
                  <w:tcW w:w="614" w:type="dxa"/>
                  <w:tcBorders>
                    <w:top w:val="nil"/>
                    <w:left w:val="nil"/>
                    <w:bottom w:val="nil"/>
                    <w:right w:val="single" w:sz="8" w:space="0" w:color="auto"/>
                  </w:tcBorders>
                  <w:shd w:val="clear" w:color="auto" w:fill="auto"/>
                  <w:noWrap/>
                  <w:vAlign w:val="bottom"/>
                </w:tcPr>
                <w:p w14:paraId="270A02CD" w14:textId="7131B472"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461A2B5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auto" w:fill="auto"/>
                  <w:noWrap/>
                  <w:vAlign w:val="bottom"/>
                </w:tcPr>
                <w:p w14:paraId="74FDA3A3" w14:textId="02AF58C4"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30" w:type="dxa"/>
                  <w:tcBorders>
                    <w:top w:val="nil"/>
                    <w:left w:val="nil"/>
                    <w:bottom w:val="nil"/>
                    <w:right w:val="nil"/>
                  </w:tcBorders>
                  <w:shd w:val="clear" w:color="auto" w:fill="auto"/>
                  <w:noWrap/>
                  <w:vAlign w:val="bottom"/>
                </w:tcPr>
                <w:p w14:paraId="417B87CB" w14:textId="05E0231A"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20" w:type="dxa"/>
                  <w:gridSpan w:val="2"/>
                  <w:tcBorders>
                    <w:top w:val="nil"/>
                    <w:left w:val="nil"/>
                    <w:bottom w:val="nil"/>
                    <w:right w:val="nil"/>
                  </w:tcBorders>
                  <w:shd w:val="clear" w:color="auto" w:fill="auto"/>
                  <w:noWrap/>
                  <w:vAlign w:val="bottom"/>
                </w:tcPr>
                <w:p w14:paraId="3B15600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tcPr>
                <w:p w14:paraId="3E118186" w14:textId="767BC922"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auto" w:fill="auto"/>
                  <w:noWrap/>
                  <w:vAlign w:val="bottom"/>
                </w:tcPr>
                <w:p w14:paraId="40A2C620" w14:textId="5E86DA91"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auto" w:fill="auto"/>
                  <w:noWrap/>
                  <w:vAlign w:val="bottom"/>
                </w:tcPr>
                <w:p w14:paraId="3F97884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tcPr>
                <w:p w14:paraId="3354C12C"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tcPr>
                <w:p w14:paraId="55838E99"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tcPr>
                <w:p w14:paraId="330266B7"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tcPr>
                <w:p w14:paraId="7E2B39DE"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tcPr>
                <w:p w14:paraId="5B57ED1D" w14:textId="1F74CA70"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auto" w:fill="auto"/>
                  <w:noWrap/>
                  <w:vAlign w:val="bottom"/>
                </w:tcPr>
                <w:p w14:paraId="573047ED" w14:textId="16C25808"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43251C51"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3E5E9447" w14:textId="36CAE1CF"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Jan-17</w:t>
                  </w:r>
                </w:p>
              </w:tc>
              <w:tc>
                <w:tcPr>
                  <w:tcW w:w="614" w:type="dxa"/>
                  <w:tcBorders>
                    <w:top w:val="nil"/>
                    <w:left w:val="nil"/>
                    <w:bottom w:val="nil"/>
                    <w:right w:val="single" w:sz="8" w:space="0" w:color="auto"/>
                  </w:tcBorders>
                  <w:shd w:val="clear" w:color="000000" w:fill="DDEBF7"/>
                  <w:noWrap/>
                  <w:vAlign w:val="bottom"/>
                </w:tcPr>
                <w:p w14:paraId="4D6B4B39" w14:textId="20E0FFF7"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2831A4F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000000" w:fill="DDEBF7"/>
                  <w:noWrap/>
                  <w:vAlign w:val="bottom"/>
                </w:tcPr>
                <w:p w14:paraId="1392A114" w14:textId="3EA1EBC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30" w:type="dxa"/>
                  <w:tcBorders>
                    <w:top w:val="nil"/>
                    <w:left w:val="nil"/>
                    <w:bottom w:val="nil"/>
                    <w:right w:val="nil"/>
                  </w:tcBorders>
                  <w:shd w:val="clear" w:color="000000" w:fill="DDEBF7"/>
                  <w:noWrap/>
                  <w:vAlign w:val="bottom"/>
                </w:tcPr>
                <w:p w14:paraId="7B3A2DB7" w14:textId="1B664CED"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20" w:type="dxa"/>
                  <w:gridSpan w:val="2"/>
                  <w:tcBorders>
                    <w:top w:val="nil"/>
                    <w:left w:val="nil"/>
                    <w:bottom w:val="nil"/>
                    <w:right w:val="nil"/>
                  </w:tcBorders>
                  <w:shd w:val="clear" w:color="000000" w:fill="DDEBF7"/>
                  <w:noWrap/>
                  <w:vAlign w:val="bottom"/>
                </w:tcPr>
                <w:p w14:paraId="01F8C131" w14:textId="592FD75F"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000000" w:fill="DDEBF7"/>
                  <w:noWrap/>
                  <w:vAlign w:val="bottom"/>
                </w:tcPr>
                <w:p w14:paraId="3F182415" w14:textId="7ADF0781"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000000" w:fill="DDEBF7"/>
                  <w:noWrap/>
                  <w:vAlign w:val="bottom"/>
                </w:tcPr>
                <w:p w14:paraId="1C2D04B6" w14:textId="7D63DB3F"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000000" w:fill="DDEBF7"/>
                  <w:noWrap/>
                  <w:vAlign w:val="bottom"/>
                </w:tcPr>
                <w:p w14:paraId="061A84C0" w14:textId="13D8C0A9"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000000" w:fill="DDEBF7"/>
                  <w:noWrap/>
                  <w:vAlign w:val="bottom"/>
                </w:tcPr>
                <w:p w14:paraId="426369EE" w14:textId="7458F5C0"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05" w:type="dxa"/>
                  <w:gridSpan w:val="2"/>
                  <w:tcBorders>
                    <w:top w:val="nil"/>
                    <w:left w:val="nil"/>
                    <w:bottom w:val="nil"/>
                    <w:right w:val="nil"/>
                  </w:tcBorders>
                  <w:shd w:val="clear" w:color="000000" w:fill="DDEBF7"/>
                  <w:noWrap/>
                  <w:vAlign w:val="bottom"/>
                </w:tcPr>
                <w:p w14:paraId="7AE3A16E" w14:textId="7FB24048"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42" w:type="dxa"/>
                  <w:tcBorders>
                    <w:top w:val="nil"/>
                    <w:left w:val="nil"/>
                    <w:bottom w:val="nil"/>
                    <w:right w:val="nil"/>
                  </w:tcBorders>
                  <w:shd w:val="clear" w:color="000000" w:fill="DDEBF7"/>
                  <w:noWrap/>
                  <w:vAlign w:val="bottom"/>
                </w:tcPr>
                <w:p w14:paraId="09B4EE3A" w14:textId="4EBB3A23"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6" w:type="dxa"/>
                  <w:gridSpan w:val="2"/>
                  <w:tcBorders>
                    <w:top w:val="nil"/>
                    <w:left w:val="nil"/>
                    <w:bottom w:val="nil"/>
                    <w:right w:val="nil"/>
                  </w:tcBorders>
                  <w:shd w:val="clear" w:color="000000" w:fill="DDEBF7"/>
                  <w:noWrap/>
                  <w:vAlign w:val="bottom"/>
                </w:tcPr>
                <w:p w14:paraId="7D23E4E2" w14:textId="71045845"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nil"/>
                  </w:tcBorders>
                  <w:shd w:val="clear" w:color="000000" w:fill="DDEBF7"/>
                  <w:noWrap/>
                  <w:vAlign w:val="bottom"/>
                </w:tcPr>
                <w:p w14:paraId="6510ACAF" w14:textId="1BED1326"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000000" w:fill="DDEBF7"/>
                  <w:noWrap/>
                  <w:vAlign w:val="bottom"/>
                </w:tcPr>
                <w:p w14:paraId="4BBD95B5" w14:textId="38B7D8B0"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7BD84AB1"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01BC27EC" w14:textId="6C705D3D"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Feb-17</w:t>
                  </w:r>
                </w:p>
              </w:tc>
              <w:tc>
                <w:tcPr>
                  <w:tcW w:w="614" w:type="dxa"/>
                  <w:tcBorders>
                    <w:top w:val="nil"/>
                    <w:left w:val="nil"/>
                    <w:bottom w:val="nil"/>
                    <w:right w:val="single" w:sz="8" w:space="0" w:color="auto"/>
                  </w:tcBorders>
                  <w:shd w:val="clear" w:color="auto" w:fill="auto"/>
                  <w:noWrap/>
                  <w:vAlign w:val="bottom"/>
                </w:tcPr>
                <w:p w14:paraId="2A5429B4" w14:textId="77CA56F6"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755" w:type="dxa"/>
                  <w:tcBorders>
                    <w:top w:val="nil"/>
                    <w:left w:val="nil"/>
                    <w:bottom w:val="nil"/>
                    <w:right w:val="nil"/>
                  </w:tcBorders>
                  <w:shd w:val="clear" w:color="auto" w:fill="auto"/>
                  <w:noWrap/>
                  <w:vAlign w:val="bottom"/>
                  <w:hideMark/>
                </w:tcPr>
                <w:p w14:paraId="79D0B53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auto" w:fill="auto"/>
                  <w:noWrap/>
                  <w:vAlign w:val="bottom"/>
                </w:tcPr>
                <w:p w14:paraId="56C59D48" w14:textId="2045417D"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630" w:type="dxa"/>
                  <w:tcBorders>
                    <w:top w:val="nil"/>
                    <w:left w:val="nil"/>
                    <w:bottom w:val="nil"/>
                    <w:right w:val="nil"/>
                  </w:tcBorders>
                  <w:shd w:val="clear" w:color="auto" w:fill="auto"/>
                  <w:noWrap/>
                  <w:vAlign w:val="bottom"/>
                </w:tcPr>
                <w:p w14:paraId="762FAEF1" w14:textId="361F1E10"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620" w:type="dxa"/>
                  <w:gridSpan w:val="2"/>
                  <w:tcBorders>
                    <w:top w:val="nil"/>
                    <w:left w:val="nil"/>
                    <w:bottom w:val="nil"/>
                    <w:right w:val="nil"/>
                  </w:tcBorders>
                  <w:shd w:val="clear" w:color="auto" w:fill="auto"/>
                  <w:noWrap/>
                  <w:vAlign w:val="bottom"/>
                </w:tcPr>
                <w:p w14:paraId="1E5740F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tcPr>
                <w:p w14:paraId="14636540" w14:textId="589BCCFA"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auto" w:fill="auto"/>
                  <w:noWrap/>
                  <w:vAlign w:val="bottom"/>
                </w:tcPr>
                <w:p w14:paraId="442FF9DA" w14:textId="30421BA1"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783" w:type="dxa"/>
                  <w:gridSpan w:val="2"/>
                  <w:tcBorders>
                    <w:top w:val="nil"/>
                    <w:left w:val="nil"/>
                    <w:bottom w:val="nil"/>
                    <w:right w:val="nil"/>
                  </w:tcBorders>
                  <w:shd w:val="clear" w:color="auto" w:fill="auto"/>
                  <w:noWrap/>
                  <w:vAlign w:val="bottom"/>
                </w:tcPr>
                <w:p w14:paraId="7F910379" w14:textId="72E9571E" w:rsidR="00CC1909" w:rsidRPr="00CC1909" w:rsidRDefault="00CC1909" w:rsidP="00C049AB">
                  <w:pPr>
                    <w:spacing w:after="0" w:line="240" w:lineRule="auto"/>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tcPr>
                <w:p w14:paraId="793F2CA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tcPr>
                <w:p w14:paraId="07A0A12B"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tcPr>
                <w:p w14:paraId="38539F66"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tcPr>
                <w:p w14:paraId="7B16EF68"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tcPr>
                <w:p w14:paraId="39EB6371"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single" w:sz="8" w:space="0" w:color="auto"/>
                  </w:tcBorders>
                  <w:shd w:val="clear" w:color="auto" w:fill="auto"/>
                  <w:noWrap/>
                  <w:vAlign w:val="bottom"/>
                </w:tcPr>
                <w:p w14:paraId="1652A6DE" w14:textId="55432BF6"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w:t>
                  </w:r>
                </w:p>
              </w:tc>
            </w:tr>
            <w:tr w:rsidR="00CC1909" w:rsidRPr="00CC1909" w14:paraId="1523BDA8"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33B66369" w14:textId="60A98796"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Mar-17</w:t>
                  </w:r>
                </w:p>
              </w:tc>
              <w:tc>
                <w:tcPr>
                  <w:tcW w:w="614" w:type="dxa"/>
                  <w:tcBorders>
                    <w:top w:val="nil"/>
                    <w:left w:val="nil"/>
                    <w:bottom w:val="nil"/>
                    <w:right w:val="single" w:sz="8" w:space="0" w:color="auto"/>
                  </w:tcBorders>
                  <w:shd w:val="clear" w:color="000000" w:fill="DDEBF7"/>
                  <w:noWrap/>
                  <w:vAlign w:val="bottom"/>
                </w:tcPr>
                <w:p w14:paraId="77107767" w14:textId="4F92C561"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755" w:type="dxa"/>
                  <w:tcBorders>
                    <w:top w:val="nil"/>
                    <w:left w:val="nil"/>
                    <w:bottom w:val="nil"/>
                    <w:right w:val="nil"/>
                  </w:tcBorders>
                  <w:shd w:val="clear" w:color="000000" w:fill="DDEBF7"/>
                  <w:noWrap/>
                  <w:vAlign w:val="bottom"/>
                  <w:hideMark/>
                </w:tcPr>
                <w:p w14:paraId="4DC1967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000000" w:fill="DDEBF7"/>
                  <w:noWrap/>
                  <w:vAlign w:val="bottom"/>
                </w:tcPr>
                <w:p w14:paraId="16B62A60" w14:textId="2F954E66"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630" w:type="dxa"/>
                  <w:tcBorders>
                    <w:top w:val="nil"/>
                    <w:left w:val="nil"/>
                    <w:bottom w:val="nil"/>
                    <w:right w:val="nil"/>
                  </w:tcBorders>
                  <w:shd w:val="clear" w:color="000000" w:fill="DDEBF7"/>
                  <w:noWrap/>
                  <w:vAlign w:val="bottom"/>
                </w:tcPr>
                <w:p w14:paraId="658461DD" w14:textId="39B80D38"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620" w:type="dxa"/>
                  <w:gridSpan w:val="2"/>
                  <w:tcBorders>
                    <w:top w:val="nil"/>
                    <w:left w:val="nil"/>
                    <w:bottom w:val="nil"/>
                    <w:right w:val="nil"/>
                  </w:tcBorders>
                  <w:shd w:val="clear" w:color="000000" w:fill="DDEBF7"/>
                  <w:noWrap/>
                  <w:vAlign w:val="bottom"/>
                </w:tcPr>
                <w:p w14:paraId="22AB55F2" w14:textId="04DEF67D"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000000" w:fill="DDEBF7"/>
                  <w:noWrap/>
                  <w:vAlign w:val="bottom"/>
                </w:tcPr>
                <w:p w14:paraId="220CE5A7" w14:textId="2646CACE"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000000" w:fill="DDEBF7"/>
                  <w:noWrap/>
                  <w:vAlign w:val="bottom"/>
                </w:tcPr>
                <w:p w14:paraId="63D30F1C" w14:textId="4249DA41"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000000" w:fill="DDEBF7"/>
                  <w:noWrap/>
                  <w:vAlign w:val="bottom"/>
                </w:tcPr>
                <w:p w14:paraId="32F77E0A" w14:textId="1D7FD272"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793" w:type="dxa"/>
                  <w:tcBorders>
                    <w:top w:val="nil"/>
                    <w:left w:val="nil"/>
                    <w:bottom w:val="nil"/>
                    <w:right w:val="nil"/>
                  </w:tcBorders>
                  <w:shd w:val="clear" w:color="000000" w:fill="DDEBF7"/>
                  <w:noWrap/>
                  <w:vAlign w:val="bottom"/>
                </w:tcPr>
                <w:p w14:paraId="5BAB0971" w14:textId="24E797C0"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05" w:type="dxa"/>
                  <w:gridSpan w:val="2"/>
                  <w:tcBorders>
                    <w:top w:val="nil"/>
                    <w:left w:val="nil"/>
                    <w:bottom w:val="nil"/>
                    <w:right w:val="nil"/>
                  </w:tcBorders>
                  <w:shd w:val="clear" w:color="000000" w:fill="DDEBF7"/>
                  <w:noWrap/>
                  <w:vAlign w:val="bottom"/>
                </w:tcPr>
                <w:p w14:paraId="4B961CA6" w14:textId="7B3E6CF9"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42" w:type="dxa"/>
                  <w:tcBorders>
                    <w:top w:val="nil"/>
                    <w:left w:val="nil"/>
                    <w:bottom w:val="nil"/>
                    <w:right w:val="nil"/>
                  </w:tcBorders>
                  <w:shd w:val="clear" w:color="000000" w:fill="DDEBF7"/>
                  <w:noWrap/>
                  <w:vAlign w:val="bottom"/>
                </w:tcPr>
                <w:p w14:paraId="58D5FC06" w14:textId="5354E768"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6" w:type="dxa"/>
                  <w:gridSpan w:val="2"/>
                  <w:tcBorders>
                    <w:top w:val="nil"/>
                    <w:left w:val="nil"/>
                    <w:bottom w:val="nil"/>
                    <w:right w:val="nil"/>
                  </w:tcBorders>
                  <w:shd w:val="clear" w:color="000000" w:fill="DDEBF7"/>
                  <w:noWrap/>
                  <w:vAlign w:val="bottom"/>
                </w:tcPr>
                <w:p w14:paraId="2432455A" w14:textId="201B533C"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nil"/>
                  </w:tcBorders>
                  <w:shd w:val="clear" w:color="000000" w:fill="DDEBF7"/>
                  <w:noWrap/>
                  <w:vAlign w:val="bottom"/>
                </w:tcPr>
                <w:p w14:paraId="379B5900" w14:textId="2A7D330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000000" w:fill="DDEBF7"/>
                  <w:noWrap/>
                  <w:vAlign w:val="bottom"/>
                </w:tcPr>
                <w:p w14:paraId="5DB21D87" w14:textId="24679E04"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w:t>
                  </w:r>
                </w:p>
              </w:tc>
            </w:tr>
            <w:tr w:rsidR="00CC1909" w:rsidRPr="00CC1909" w14:paraId="3A12B67A"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172F81F1" w14:textId="774CA28C"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Apr-17</w:t>
                  </w:r>
                </w:p>
              </w:tc>
              <w:tc>
                <w:tcPr>
                  <w:tcW w:w="614" w:type="dxa"/>
                  <w:tcBorders>
                    <w:top w:val="nil"/>
                    <w:left w:val="nil"/>
                    <w:bottom w:val="nil"/>
                    <w:right w:val="single" w:sz="8" w:space="0" w:color="auto"/>
                  </w:tcBorders>
                  <w:shd w:val="clear" w:color="auto" w:fill="auto"/>
                  <w:noWrap/>
                  <w:vAlign w:val="bottom"/>
                </w:tcPr>
                <w:p w14:paraId="1498BEF7" w14:textId="3660FB27"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42E2B6F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auto" w:fill="auto"/>
                  <w:noWrap/>
                  <w:vAlign w:val="bottom"/>
                </w:tcPr>
                <w:p w14:paraId="0E92D6AA" w14:textId="719C48F1"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30" w:type="dxa"/>
                  <w:tcBorders>
                    <w:top w:val="nil"/>
                    <w:left w:val="nil"/>
                    <w:bottom w:val="nil"/>
                    <w:right w:val="nil"/>
                  </w:tcBorders>
                  <w:shd w:val="clear" w:color="auto" w:fill="auto"/>
                  <w:noWrap/>
                  <w:vAlign w:val="bottom"/>
                </w:tcPr>
                <w:p w14:paraId="3241E790" w14:textId="09B14B24"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20" w:type="dxa"/>
                  <w:gridSpan w:val="2"/>
                  <w:tcBorders>
                    <w:top w:val="nil"/>
                    <w:left w:val="nil"/>
                    <w:bottom w:val="nil"/>
                    <w:right w:val="nil"/>
                  </w:tcBorders>
                  <w:shd w:val="clear" w:color="auto" w:fill="auto"/>
                  <w:noWrap/>
                  <w:vAlign w:val="bottom"/>
                </w:tcPr>
                <w:p w14:paraId="255D54C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tcPr>
                <w:p w14:paraId="088B4658" w14:textId="40E41974"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auto" w:fill="auto"/>
                  <w:noWrap/>
                  <w:vAlign w:val="bottom"/>
                </w:tcPr>
                <w:p w14:paraId="621659D6" w14:textId="1AFB9732"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auto" w:fill="auto"/>
                  <w:noWrap/>
                  <w:vAlign w:val="bottom"/>
                </w:tcPr>
                <w:p w14:paraId="0E81459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tcPr>
                <w:p w14:paraId="1057FD24"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tcPr>
                <w:p w14:paraId="1A96F98A"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tcPr>
                <w:p w14:paraId="2CEFE419"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tcPr>
                <w:p w14:paraId="0A0E591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tcPr>
                <w:p w14:paraId="637BADAD"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single" w:sz="8" w:space="0" w:color="auto"/>
                  </w:tcBorders>
                  <w:shd w:val="clear" w:color="auto" w:fill="auto"/>
                  <w:noWrap/>
                  <w:vAlign w:val="bottom"/>
                </w:tcPr>
                <w:p w14:paraId="1AC2B126" w14:textId="7F9F541A"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39567C51"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7AEF3E95" w14:textId="40DA8F55"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May-17</w:t>
                  </w:r>
                </w:p>
              </w:tc>
              <w:tc>
                <w:tcPr>
                  <w:tcW w:w="614" w:type="dxa"/>
                  <w:tcBorders>
                    <w:top w:val="nil"/>
                    <w:left w:val="nil"/>
                    <w:bottom w:val="nil"/>
                    <w:right w:val="single" w:sz="8" w:space="0" w:color="auto"/>
                  </w:tcBorders>
                  <w:shd w:val="clear" w:color="000000" w:fill="DDEBF7"/>
                  <w:noWrap/>
                  <w:vAlign w:val="bottom"/>
                </w:tcPr>
                <w:p w14:paraId="4740D948" w14:textId="5BBECC65"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1DDC827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000000" w:fill="DDEBF7"/>
                  <w:noWrap/>
                  <w:vAlign w:val="bottom"/>
                </w:tcPr>
                <w:p w14:paraId="2F84D004" w14:textId="088DCA62"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30" w:type="dxa"/>
                  <w:tcBorders>
                    <w:top w:val="nil"/>
                    <w:left w:val="nil"/>
                    <w:bottom w:val="nil"/>
                    <w:right w:val="nil"/>
                  </w:tcBorders>
                  <w:shd w:val="clear" w:color="000000" w:fill="DDEBF7"/>
                  <w:noWrap/>
                  <w:vAlign w:val="bottom"/>
                </w:tcPr>
                <w:p w14:paraId="152CEE51" w14:textId="528662EC"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620" w:type="dxa"/>
                  <w:gridSpan w:val="2"/>
                  <w:tcBorders>
                    <w:top w:val="nil"/>
                    <w:left w:val="nil"/>
                    <w:bottom w:val="nil"/>
                    <w:right w:val="nil"/>
                  </w:tcBorders>
                  <w:shd w:val="clear" w:color="000000" w:fill="DDEBF7"/>
                  <w:noWrap/>
                  <w:vAlign w:val="bottom"/>
                </w:tcPr>
                <w:p w14:paraId="77BF4A20" w14:textId="73139D4C"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000000" w:fill="DDEBF7"/>
                  <w:noWrap/>
                  <w:vAlign w:val="bottom"/>
                </w:tcPr>
                <w:p w14:paraId="008BB061" w14:textId="79274875"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22" w:type="dxa"/>
                  <w:tcBorders>
                    <w:top w:val="nil"/>
                    <w:left w:val="nil"/>
                    <w:bottom w:val="nil"/>
                    <w:right w:val="nil"/>
                  </w:tcBorders>
                  <w:shd w:val="clear" w:color="000000" w:fill="DDEBF7"/>
                  <w:noWrap/>
                  <w:vAlign w:val="bottom"/>
                </w:tcPr>
                <w:p w14:paraId="09FA2B5E" w14:textId="0CF6F525"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83" w:type="dxa"/>
                  <w:gridSpan w:val="2"/>
                  <w:tcBorders>
                    <w:top w:val="nil"/>
                    <w:left w:val="nil"/>
                    <w:bottom w:val="nil"/>
                    <w:right w:val="nil"/>
                  </w:tcBorders>
                  <w:shd w:val="clear" w:color="000000" w:fill="DDEBF7"/>
                  <w:noWrap/>
                  <w:vAlign w:val="bottom"/>
                </w:tcPr>
                <w:p w14:paraId="5D5E7C7B" w14:textId="35D379DD"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000000" w:fill="DDEBF7"/>
                  <w:noWrap/>
                  <w:vAlign w:val="bottom"/>
                </w:tcPr>
                <w:p w14:paraId="0CDA5D08" w14:textId="4950A4EA"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805" w:type="dxa"/>
                  <w:gridSpan w:val="2"/>
                  <w:tcBorders>
                    <w:top w:val="nil"/>
                    <w:left w:val="nil"/>
                    <w:bottom w:val="nil"/>
                    <w:right w:val="nil"/>
                  </w:tcBorders>
                  <w:shd w:val="clear" w:color="000000" w:fill="DDEBF7"/>
                  <w:noWrap/>
                  <w:vAlign w:val="bottom"/>
                </w:tcPr>
                <w:p w14:paraId="302FABB6" w14:textId="32B44891"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42" w:type="dxa"/>
                  <w:tcBorders>
                    <w:top w:val="nil"/>
                    <w:left w:val="nil"/>
                    <w:bottom w:val="nil"/>
                    <w:right w:val="nil"/>
                  </w:tcBorders>
                  <w:shd w:val="clear" w:color="000000" w:fill="DDEBF7"/>
                  <w:noWrap/>
                  <w:vAlign w:val="bottom"/>
                </w:tcPr>
                <w:p w14:paraId="2FDB3A9D" w14:textId="018DA9B5"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6" w:type="dxa"/>
                  <w:gridSpan w:val="2"/>
                  <w:tcBorders>
                    <w:top w:val="nil"/>
                    <w:left w:val="nil"/>
                    <w:bottom w:val="nil"/>
                    <w:right w:val="nil"/>
                  </w:tcBorders>
                  <w:shd w:val="clear" w:color="000000" w:fill="DDEBF7"/>
                  <w:noWrap/>
                  <w:vAlign w:val="bottom"/>
                </w:tcPr>
                <w:p w14:paraId="0864562E" w14:textId="0F8878C4"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nil"/>
                  </w:tcBorders>
                  <w:shd w:val="clear" w:color="000000" w:fill="DDEBF7"/>
                  <w:noWrap/>
                  <w:vAlign w:val="bottom"/>
                </w:tcPr>
                <w:p w14:paraId="0C4ADE95" w14:textId="13A72D7B"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0" w:type="dxa"/>
                  <w:tcBorders>
                    <w:top w:val="nil"/>
                    <w:left w:val="nil"/>
                    <w:bottom w:val="nil"/>
                    <w:right w:val="single" w:sz="8" w:space="0" w:color="auto"/>
                  </w:tcBorders>
                  <w:shd w:val="clear" w:color="000000" w:fill="DDEBF7"/>
                  <w:noWrap/>
                  <w:vAlign w:val="bottom"/>
                </w:tcPr>
                <w:p w14:paraId="2F49B2A0" w14:textId="1E6A6873"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r>
            <w:tr w:rsidR="00CC1909" w:rsidRPr="00CC1909" w14:paraId="39AEFA21" w14:textId="77777777" w:rsidTr="001C1D93">
              <w:trPr>
                <w:gridAfter w:val="9"/>
                <w:wAfter w:w="6516" w:type="dxa"/>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45EC013F" w14:textId="59401F4D" w:rsidR="00CC1909" w:rsidRPr="00CC1909" w:rsidRDefault="00256C5D" w:rsidP="00CC19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Jun-17</w:t>
                  </w:r>
                </w:p>
              </w:tc>
              <w:tc>
                <w:tcPr>
                  <w:tcW w:w="614" w:type="dxa"/>
                  <w:tcBorders>
                    <w:top w:val="nil"/>
                    <w:left w:val="nil"/>
                    <w:bottom w:val="nil"/>
                    <w:right w:val="single" w:sz="8" w:space="0" w:color="auto"/>
                  </w:tcBorders>
                  <w:shd w:val="clear" w:color="auto" w:fill="auto"/>
                  <w:noWrap/>
                  <w:vAlign w:val="bottom"/>
                </w:tcPr>
                <w:p w14:paraId="09F8B537" w14:textId="2DC6EAD4"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755" w:type="dxa"/>
                  <w:tcBorders>
                    <w:top w:val="nil"/>
                    <w:left w:val="nil"/>
                    <w:bottom w:val="nil"/>
                    <w:right w:val="nil"/>
                  </w:tcBorders>
                  <w:shd w:val="clear" w:color="auto" w:fill="auto"/>
                  <w:noWrap/>
                  <w:vAlign w:val="bottom"/>
                  <w:hideMark/>
                </w:tcPr>
                <w:p w14:paraId="254CC4F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gridSpan w:val="2"/>
                  <w:tcBorders>
                    <w:top w:val="nil"/>
                    <w:left w:val="nil"/>
                    <w:bottom w:val="nil"/>
                    <w:right w:val="single" w:sz="8" w:space="0" w:color="auto"/>
                  </w:tcBorders>
                  <w:shd w:val="clear" w:color="auto" w:fill="auto"/>
                  <w:noWrap/>
                  <w:vAlign w:val="bottom"/>
                  <w:hideMark/>
                </w:tcPr>
                <w:p w14:paraId="0D2D043C" w14:textId="555112C1"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r w:rsidR="00C049AB">
                    <w:rPr>
                      <w:rFonts w:ascii="Calibri" w:eastAsia="Times New Roman" w:hAnsi="Calibri" w:cs="Times New Roman"/>
                      <w:color w:val="000000"/>
                      <w:sz w:val="16"/>
                      <w:szCs w:val="16"/>
                    </w:rPr>
                    <w:t>1</w:t>
                  </w:r>
                </w:p>
              </w:tc>
              <w:tc>
                <w:tcPr>
                  <w:tcW w:w="630" w:type="dxa"/>
                  <w:tcBorders>
                    <w:top w:val="nil"/>
                    <w:left w:val="nil"/>
                    <w:bottom w:val="nil"/>
                    <w:right w:val="nil"/>
                  </w:tcBorders>
                  <w:shd w:val="clear" w:color="auto" w:fill="auto"/>
                  <w:noWrap/>
                  <w:vAlign w:val="bottom"/>
                  <w:hideMark/>
                </w:tcPr>
                <w:p w14:paraId="130836BC" w14:textId="09C8D8FE"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r w:rsidR="00C049AB">
                    <w:rPr>
                      <w:rFonts w:ascii="Calibri" w:eastAsia="Times New Roman" w:hAnsi="Calibri" w:cs="Times New Roman"/>
                      <w:color w:val="000000"/>
                      <w:sz w:val="16"/>
                      <w:szCs w:val="16"/>
                    </w:rPr>
                    <w:t>1</w:t>
                  </w:r>
                </w:p>
              </w:tc>
              <w:tc>
                <w:tcPr>
                  <w:tcW w:w="620" w:type="dxa"/>
                  <w:gridSpan w:val="2"/>
                  <w:tcBorders>
                    <w:top w:val="nil"/>
                    <w:left w:val="nil"/>
                    <w:bottom w:val="nil"/>
                    <w:right w:val="nil"/>
                  </w:tcBorders>
                  <w:shd w:val="clear" w:color="auto" w:fill="auto"/>
                  <w:noWrap/>
                  <w:vAlign w:val="bottom"/>
                  <w:hideMark/>
                </w:tcPr>
                <w:p w14:paraId="3D2881F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560EDF5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auto" w:fill="auto"/>
                  <w:noWrap/>
                  <w:vAlign w:val="bottom"/>
                  <w:hideMark/>
                </w:tcPr>
                <w:p w14:paraId="139BA537" w14:textId="260A4B12" w:rsidR="00CC1909" w:rsidRPr="00CC1909" w:rsidRDefault="00C049AB" w:rsidP="00CC190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CC1909" w:rsidRPr="00CC1909">
                    <w:rPr>
                      <w:rFonts w:ascii="Calibri" w:eastAsia="Times New Roman" w:hAnsi="Calibri" w:cs="Times New Roman"/>
                      <w:color w:val="000000"/>
                      <w:sz w:val="16"/>
                      <w:szCs w:val="16"/>
                    </w:rPr>
                    <w:t> </w:t>
                  </w:r>
                </w:p>
              </w:tc>
              <w:tc>
                <w:tcPr>
                  <w:tcW w:w="783" w:type="dxa"/>
                  <w:gridSpan w:val="2"/>
                  <w:tcBorders>
                    <w:top w:val="nil"/>
                    <w:left w:val="nil"/>
                    <w:bottom w:val="nil"/>
                    <w:right w:val="nil"/>
                  </w:tcBorders>
                  <w:shd w:val="clear" w:color="auto" w:fill="auto"/>
                  <w:noWrap/>
                  <w:vAlign w:val="bottom"/>
                  <w:hideMark/>
                </w:tcPr>
                <w:p w14:paraId="551DEBD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hideMark/>
                </w:tcPr>
                <w:p w14:paraId="77ECC40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hideMark/>
                </w:tcPr>
                <w:p w14:paraId="5128701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1760396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hideMark/>
                </w:tcPr>
                <w:p w14:paraId="61862C1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3560668"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single" w:sz="8" w:space="0" w:color="auto"/>
                  </w:tcBorders>
                  <w:shd w:val="clear" w:color="auto" w:fill="auto"/>
                  <w:noWrap/>
                  <w:vAlign w:val="bottom"/>
                </w:tcPr>
                <w:p w14:paraId="4640A962" w14:textId="6BDCFDB3"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w:t>
                  </w:r>
                </w:p>
              </w:tc>
            </w:tr>
            <w:tr w:rsidR="00CC1909" w:rsidRPr="00CC1909" w14:paraId="45098F52" w14:textId="77777777" w:rsidTr="001C1D93">
              <w:trPr>
                <w:gridAfter w:val="9"/>
                <w:wAfter w:w="6516" w:type="dxa"/>
                <w:trHeight w:val="315"/>
              </w:trPr>
              <w:tc>
                <w:tcPr>
                  <w:tcW w:w="700" w:type="dxa"/>
                  <w:tcBorders>
                    <w:top w:val="single" w:sz="4" w:space="0" w:color="auto"/>
                    <w:left w:val="single" w:sz="8" w:space="0" w:color="auto"/>
                    <w:bottom w:val="single" w:sz="8" w:space="0" w:color="auto"/>
                    <w:right w:val="single" w:sz="8" w:space="0" w:color="auto"/>
                  </w:tcBorders>
                  <w:shd w:val="clear" w:color="000000" w:fill="DDEBF7"/>
                  <w:noWrap/>
                  <w:vAlign w:val="bottom"/>
                  <w:hideMark/>
                </w:tcPr>
                <w:p w14:paraId="08BEA28D" w14:textId="77777777" w:rsidR="00CC1909" w:rsidRPr="00CC1909" w:rsidRDefault="00CC1909" w:rsidP="00CC1909">
                  <w:pPr>
                    <w:spacing w:after="0" w:line="240" w:lineRule="auto"/>
                    <w:jc w:val="right"/>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Total</w:t>
                  </w:r>
                </w:p>
              </w:tc>
              <w:tc>
                <w:tcPr>
                  <w:tcW w:w="614" w:type="dxa"/>
                  <w:tcBorders>
                    <w:top w:val="single" w:sz="4" w:space="0" w:color="auto"/>
                    <w:left w:val="nil"/>
                    <w:bottom w:val="single" w:sz="8" w:space="0" w:color="auto"/>
                    <w:right w:val="single" w:sz="8" w:space="0" w:color="auto"/>
                  </w:tcBorders>
                  <w:shd w:val="clear" w:color="000000" w:fill="DDEBF7"/>
                  <w:noWrap/>
                  <w:vAlign w:val="bottom"/>
                </w:tcPr>
                <w:p w14:paraId="146EB78B" w14:textId="4630CC5F"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4</w:t>
                  </w:r>
                </w:p>
              </w:tc>
              <w:tc>
                <w:tcPr>
                  <w:tcW w:w="755" w:type="dxa"/>
                  <w:tcBorders>
                    <w:top w:val="single" w:sz="4" w:space="0" w:color="auto"/>
                    <w:left w:val="nil"/>
                    <w:bottom w:val="single" w:sz="8" w:space="0" w:color="auto"/>
                    <w:right w:val="nil"/>
                  </w:tcBorders>
                  <w:shd w:val="clear" w:color="000000" w:fill="DDEBF7"/>
                  <w:noWrap/>
                  <w:vAlign w:val="bottom"/>
                </w:tcPr>
                <w:p w14:paraId="76840B70" w14:textId="3CB94F10"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818" w:type="dxa"/>
                  <w:gridSpan w:val="2"/>
                  <w:tcBorders>
                    <w:top w:val="single" w:sz="4" w:space="0" w:color="auto"/>
                    <w:left w:val="nil"/>
                    <w:bottom w:val="single" w:sz="8" w:space="0" w:color="auto"/>
                    <w:right w:val="single" w:sz="8" w:space="0" w:color="auto"/>
                  </w:tcBorders>
                  <w:shd w:val="clear" w:color="000000" w:fill="DDEBF7"/>
                  <w:noWrap/>
                  <w:vAlign w:val="bottom"/>
                </w:tcPr>
                <w:p w14:paraId="42B7AD84" w14:textId="635AB7DA"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4</w:t>
                  </w:r>
                </w:p>
              </w:tc>
              <w:tc>
                <w:tcPr>
                  <w:tcW w:w="630" w:type="dxa"/>
                  <w:tcBorders>
                    <w:top w:val="single" w:sz="4" w:space="0" w:color="auto"/>
                    <w:left w:val="nil"/>
                    <w:bottom w:val="single" w:sz="8" w:space="0" w:color="auto"/>
                    <w:right w:val="nil"/>
                  </w:tcBorders>
                  <w:shd w:val="clear" w:color="000000" w:fill="DDEBF7"/>
                  <w:noWrap/>
                  <w:vAlign w:val="bottom"/>
                </w:tcPr>
                <w:p w14:paraId="1B88751A" w14:textId="0A87CF84"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4</w:t>
                  </w:r>
                </w:p>
              </w:tc>
              <w:tc>
                <w:tcPr>
                  <w:tcW w:w="620" w:type="dxa"/>
                  <w:gridSpan w:val="2"/>
                  <w:tcBorders>
                    <w:top w:val="single" w:sz="4" w:space="0" w:color="auto"/>
                    <w:left w:val="nil"/>
                    <w:bottom w:val="single" w:sz="8" w:space="0" w:color="auto"/>
                    <w:right w:val="nil"/>
                  </w:tcBorders>
                  <w:shd w:val="clear" w:color="000000" w:fill="DDEBF7"/>
                  <w:noWrap/>
                  <w:vAlign w:val="bottom"/>
                </w:tcPr>
                <w:p w14:paraId="5D01193F" w14:textId="371DB11A"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700" w:type="dxa"/>
                  <w:tcBorders>
                    <w:top w:val="single" w:sz="4" w:space="0" w:color="auto"/>
                    <w:left w:val="nil"/>
                    <w:bottom w:val="single" w:sz="8" w:space="0" w:color="auto"/>
                    <w:right w:val="single" w:sz="8" w:space="0" w:color="auto"/>
                  </w:tcBorders>
                  <w:shd w:val="clear" w:color="000000" w:fill="DDEBF7"/>
                  <w:noWrap/>
                  <w:vAlign w:val="bottom"/>
                </w:tcPr>
                <w:p w14:paraId="0E326593" w14:textId="65E5ACA9"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822" w:type="dxa"/>
                  <w:tcBorders>
                    <w:top w:val="single" w:sz="4" w:space="0" w:color="auto"/>
                    <w:left w:val="nil"/>
                    <w:bottom w:val="single" w:sz="8" w:space="0" w:color="auto"/>
                    <w:right w:val="nil"/>
                  </w:tcBorders>
                  <w:shd w:val="clear" w:color="000000" w:fill="DDEBF7"/>
                  <w:noWrap/>
                  <w:vAlign w:val="bottom"/>
                </w:tcPr>
                <w:p w14:paraId="3E6F6A28" w14:textId="43CE1120"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2</w:t>
                  </w:r>
                </w:p>
              </w:tc>
              <w:tc>
                <w:tcPr>
                  <w:tcW w:w="783" w:type="dxa"/>
                  <w:gridSpan w:val="2"/>
                  <w:tcBorders>
                    <w:top w:val="single" w:sz="4" w:space="0" w:color="auto"/>
                    <w:left w:val="nil"/>
                    <w:bottom w:val="single" w:sz="8" w:space="0" w:color="auto"/>
                    <w:right w:val="nil"/>
                  </w:tcBorders>
                  <w:shd w:val="clear" w:color="000000" w:fill="DDEBF7"/>
                  <w:noWrap/>
                  <w:vAlign w:val="bottom"/>
                </w:tcPr>
                <w:p w14:paraId="53484B62" w14:textId="2568BE60"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2</w:t>
                  </w:r>
                </w:p>
              </w:tc>
              <w:tc>
                <w:tcPr>
                  <w:tcW w:w="793" w:type="dxa"/>
                  <w:tcBorders>
                    <w:top w:val="single" w:sz="4" w:space="0" w:color="auto"/>
                    <w:left w:val="nil"/>
                    <w:bottom w:val="single" w:sz="8" w:space="0" w:color="auto"/>
                    <w:right w:val="nil"/>
                  </w:tcBorders>
                  <w:shd w:val="clear" w:color="000000" w:fill="DDEBF7"/>
                  <w:noWrap/>
                  <w:vAlign w:val="bottom"/>
                </w:tcPr>
                <w:p w14:paraId="1780DA0D" w14:textId="079CA823"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805" w:type="dxa"/>
                  <w:gridSpan w:val="2"/>
                  <w:tcBorders>
                    <w:top w:val="single" w:sz="4" w:space="0" w:color="auto"/>
                    <w:left w:val="nil"/>
                    <w:bottom w:val="single" w:sz="8" w:space="0" w:color="auto"/>
                    <w:right w:val="nil"/>
                  </w:tcBorders>
                  <w:shd w:val="clear" w:color="000000" w:fill="DDEBF7"/>
                  <w:noWrap/>
                  <w:vAlign w:val="bottom"/>
                </w:tcPr>
                <w:p w14:paraId="4539EA55" w14:textId="4902B312"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942" w:type="dxa"/>
                  <w:tcBorders>
                    <w:top w:val="single" w:sz="4" w:space="0" w:color="auto"/>
                    <w:left w:val="nil"/>
                    <w:bottom w:val="single" w:sz="8" w:space="0" w:color="auto"/>
                    <w:right w:val="nil"/>
                  </w:tcBorders>
                  <w:shd w:val="clear" w:color="000000" w:fill="DDEBF7"/>
                  <w:noWrap/>
                  <w:vAlign w:val="bottom"/>
                </w:tcPr>
                <w:p w14:paraId="59DF8EE7" w14:textId="4BE91CCD"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766" w:type="dxa"/>
                  <w:gridSpan w:val="2"/>
                  <w:tcBorders>
                    <w:top w:val="single" w:sz="4" w:space="0" w:color="auto"/>
                    <w:left w:val="nil"/>
                    <w:bottom w:val="single" w:sz="8" w:space="0" w:color="auto"/>
                    <w:right w:val="nil"/>
                  </w:tcBorders>
                  <w:shd w:val="clear" w:color="000000" w:fill="DDEBF7"/>
                  <w:noWrap/>
                  <w:vAlign w:val="bottom"/>
                </w:tcPr>
                <w:p w14:paraId="707A0D74" w14:textId="6318DD27"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700" w:type="dxa"/>
                  <w:tcBorders>
                    <w:top w:val="single" w:sz="4" w:space="0" w:color="auto"/>
                    <w:left w:val="nil"/>
                    <w:bottom w:val="single" w:sz="8" w:space="0" w:color="auto"/>
                    <w:right w:val="nil"/>
                  </w:tcBorders>
                  <w:shd w:val="clear" w:color="000000" w:fill="DDEBF7"/>
                  <w:noWrap/>
                  <w:vAlign w:val="bottom"/>
                </w:tcPr>
                <w:p w14:paraId="15631DAB" w14:textId="176A4655"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760" w:type="dxa"/>
                  <w:tcBorders>
                    <w:top w:val="single" w:sz="4" w:space="0" w:color="auto"/>
                    <w:left w:val="nil"/>
                    <w:bottom w:val="single" w:sz="8" w:space="0" w:color="auto"/>
                    <w:right w:val="single" w:sz="8" w:space="0" w:color="auto"/>
                  </w:tcBorders>
                  <w:shd w:val="clear" w:color="000000" w:fill="DDEBF7"/>
                  <w:noWrap/>
                  <w:vAlign w:val="bottom"/>
                </w:tcPr>
                <w:p w14:paraId="1675ECC9" w14:textId="4280A645" w:rsidR="00CC1909" w:rsidRPr="00CC1909" w:rsidRDefault="00C049AB" w:rsidP="00CC1909">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4</w:t>
                  </w:r>
                </w:p>
              </w:tc>
            </w:tr>
            <w:tr w:rsidR="00CC1909" w:rsidRPr="00CC1909" w14:paraId="2FB0C68C" w14:textId="77777777" w:rsidTr="001C1D93">
              <w:trPr>
                <w:gridAfter w:val="9"/>
                <w:wAfter w:w="6516" w:type="dxa"/>
                <w:trHeight w:val="300"/>
              </w:trPr>
              <w:tc>
                <w:tcPr>
                  <w:tcW w:w="700" w:type="dxa"/>
                  <w:tcBorders>
                    <w:top w:val="nil"/>
                    <w:left w:val="nil"/>
                    <w:bottom w:val="nil"/>
                    <w:right w:val="nil"/>
                  </w:tcBorders>
                  <w:shd w:val="clear" w:color="auto" w:fill="auto"/>
                  <w:noWrap/>
                  <w:vAlign w:val="bottom"/>
                  <w:hideMark/>
                </w:tcPr>
                <w:p w14:paraId="1ACC0E6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614" w:type="dxa"/>
                  <w:tcBorders>
                    <w:top w:val="nil"/>
                    <w:left w:val="nil"/>
                    <w:bottom w:val="nil"/>
                    <w:right w:val="nil"/>
                  </w:tcBorders>
                  <w:shd w:val="clear" w:color="auto" w:fill="auto"/>
                  <w:noWrap/>
                  <w:vAlign w:val="bottom"/>
                  <w:hideMark/>
                </w:tcPr>
                <w:p w14:paraId="2150BE6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31A4AE5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18" w:type="dxa"/>
                  <w:gridSpan w:val="2"/>
                  <w:tcBorders>
                    <w:top w:val="nil"/>
                    <w:left w:val="nil"/>
                    <w:bottom w:val="nil"/>
                    <w:right w:val="nil"/>
                  </w:tcBorders>
                  <w:shd w:val="clear" w:color="auto" w:fill="auto"/>
                  <w:noWrap/>
                  <w:vAlign w:val="bottom"/>
                  <w:hideMark/>
                </w:tcPr>
                <w:p w14:paraId="15BFFE7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191048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20" w:type="dxa"/>
                  <w:gridSpan w:val="2"/>
                  <w:tcBorders>
                    <w:top w:val="nil"/>
                    <w:left w:val="nil"/>
                    <w:bottom w:val="nil"/>
                    <w:right w:val="nil"/>
                  </w:tcBorders>
                  <w:shd w:val="clear" w:color="auto" w:fill="auto"/>
                  <w:noWrap/>
                  <w:vAlign w:val="bottom"/>
                  <w:hideMark/>
                </w:tcPr>
                <w:p w14:paraId="3368645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6DE7CF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2" w:type="dxa"/>
                  <w:tcBorders>
                    <w:top w:val="nil"/>
                    <w:left w:val="nil"/>
                    <w:bottom w:val="nil"/>
                    <w:right w:val="nil"/>
                  </w:tcBorders>
                  <w:shd w:val="clear" w:color="auto" w:fill="auto"/>
                  <w:noWrap/>
                  <w:vAlign w:val="bottom"/>
                  <w:hideMark/>
                </w:tcPr>
                <w:p w14:paraId="606D759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83" w:type="dxa"/>
                  <w:gridSpan w:val="2"/>
                  <w:tcBorders>
                    <w:top w:val="nil"/>
                    <w:left w:val="nil"/>
                    <w:bottom w:val="nil"/>
                    <w:right w:val="nil"/>
                  </w:tcBorders>
                  <w:shd w:val="clear" w:color="auto" w:fill="auto"/>
                  <w:noWrap/>
                  <w:vAlign w:val="bottom"/>
                  <w:hideMark/>
                </w:tcPr>
                <w:p w14:paraId="6244560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72A52B4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shd w:val="clear" w:color="auto" w:fill="auto"/>
                  <w:noWrap/>
                  <w:vAlign w:val="bottom"/>
                  <w:hideMark/>
                </w:tcPr>
                <w:p w14:paraId="457A096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75C685E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6" w:type="dxa"/>
                  <w:gridSpan w:val="2"/>
                  <w:tcBorders>
                    <w:top w:val="nil"/>
                    <w:left w:val="nil"/>
                    <w:bottom w:val="nil"/>
                    <w:right w:val="nil"/>
                  </w:tcBorders>
                  <w:shd w:val="clear" w:color="auto" w:fill="auto"/>
                  <w:noWrap/>
                  <w:vAlign w:val="bottom"/>
                  <w:hideMark/>
                </w:tcPr>
                <w:p w14:paraId="5C0C13E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664AA95"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EF10745" w14:textId="77777777" w:rsidR="00CC1909" w:rsidRPr="00CC1909" w:rsidRDefault="00CC1909" w:rsidP="00CC1909">
                  <w:pPr>
                    <w:spacing w:after="0" w:line="240" w:lineRule="auto"/>
                    <w:rPr>
                      <w:rFonts w:ascii="Times New Roman" w:eastAsia="Times New Roman" w:hAnsi="Times New Roman" w:cs="Times New Roman"/>
                      <w:sz w:val="20"/>
                      <w:szCs w:val="20"/>
                    </w:rPr>
                  </w:pPr>
                </w:p>
              </w:tc>
            </w:tr>
          </w:tbl>
          <w:p w14:paraId="5C901CF1" w14:textId="77777777" w:rsidR="00354319" w:rsidRDefault="00354319" w:rsidP="00354319">
            <w:pP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The target was met for FY16-17.  Grievance, Appeal, Expedited Appeal and Change of Provider Request issues and resolutions are report to the QI Committee semi-annually, and the Committee evaluates for quality of care.  Reported in February and August each FY; last reported in Feb 2017.</w:t>
            </w:r>
          </w:p>
          <w:p w14:paraId="7B5D36EA" w14:textId="77777777" w:rsidR="007E6D8E" w:rsidRDefault="007E6D8E" w:rsidP="005A2FFF">
            <w:pPr>
              <w:rPr>
                <w:sz w:val="24"/>
                <w:szCs w:val="24"/>
              </w:rPr>
            </w:pPr>
          </w:p>
          <w:p w14:paraId="27BD9AAB" w14:textId="2E1EE8DD" w:rsidR="007E6D8E" w:rsidRPr="005A2FFF" w:rsidRDefault="007E6D8E" w:rsidP="005A2FFF">
            <w:pPr>
              <w:rPr>
                <w:sz w:val="24"/>
                <w:szCs w:val="24"/>
              </w:rPr>
            </w:pPr>
          </w:p>
        </w:tc>
      </w:tr>
    </w:tbl>
    <w:p w14:paraId="49C18230" w14:textId="77777777" w:rsidR="006E474D" w:rsidRDefault="006E474D"/>
    <w:p w14:paraId="12F61466" w14:textId="77777777" w:rsidR="00BC05A9" w:rsidRDefault="00BC05A9"/>
    <w:p w14:paraId="05794FE5" w14:textId="77777777" w:rsidR="00BC05A9" w:rsidRDefault="00BC05A9"/>
    <w:p w14:paraId="19FAB892" w14:textId="77777777" w:rsidR="00BC05A9" w:rsidRDefault="00BC05A9"/>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913857" w:rsidRPr="006F6DAA" w14:paraId="31F8634A" w14:textId="77777777" w:rsidTr="00B73D84">
        <w:trPr>
          <w:trHeight w:val="118"/>
          <w:tblHeader/>
        </w:trPr>
        <w:tc>
          <w:tcPr>
            <w:tcW w:w="10890" w:type="dxa"/>
            <w:gridSpan w:val="2"/>
            <w:shd w:val="clear" w:color="auto" w:fill="BFBFBF" w:themeFill="background1" w:themeFillShade="BF"/>
            <w:vAlign w:val="center"/>
          </w:tcPr>
          <w:p w14:paraId="1FAC59A9" w14:textId="1482B610" w:rsidR="00913857" w:rsidRPr="006F6DAA" w:rsidRDefault="00913857" w:rsidP="00D54875">
            <w:pPr>
              <w:tabs>
                <w:tab w:val="center" w:pos="1667"/>
              </w:tabs>
              <w:rPr>
                <w:b/>
                <w:sz w:val="28"/>
                <w:szCs w:val="28"/>
              </w:rPr>
            </w:pPr>
            <w:r w:rsidRPr="006F6DAA">
              <w:rPr>
                <w:b/>
                <w:sz w:val="28"/>
                <w:szCs w:val="28"/>
              </w:rPr>
              <w:lastRenderedPageBreak/>
              <w:t>Beneficiar</w:t>
            </w:r>
            <w:r w:rsidR="00007633">
              <w:rPr>
                <w:b/>
                <w:sz w:val="28"/>
                <w:szCs w:val="28"/>
              </w:rPr>
              <w:t>y/Family Satisfaction – Goal 8</w:t>
            </w:r>
          </w:p>
        </w:tc>
      </w:tr>
      <w:tr w:rsidR="00913857" w:rsidRPr="006F6DAA" w14:paraId="4B1D4307" w14:textId="77777777" w:rsidTr="00B73D84">
        <w:trPr>
          <w:trHeight w:val="262"/>
        </w:trPr>
        <w:tc>
          <w:tcPr>
            <w:tcW w:w="1440" w:type="dxa"/>
            <w:shd w:val="clear" w:color="auto" w:fill="F2F2F2" w:themeFill="background1" w:themeFillShade="F2"/>
            <w:vAlign w:val="center"/>
          </w:tcPr>
          <w:p w14:paraId="2105DEE2" w14:textId="7BE82DE7" w:rsidR="00913857" w:rsidRPr="006F6DAA" w:rsidRDefault="00007633" w:rsidP="00D54875">
            <w:pPr>
              <w:jc w:val="both"/>
              <w:rPr>
                <w:b/>
                <w:sz w:val="24"/>
                <w:szCs w:val="24"/>
              </w:rPr>
            </w:pPr>
            <w:r>
              <w:rPr>
                <w:b/>
                <w:sz w:val="24"/>
                <w:szCs w:val="24"/>
              </w:rPr>
              <w:t>Goal 8</w:t>
            </w:r>
          </w:p>
        </w:tc>
        <w:tc>
          <w:tcPr>
            <w:tcW w:w="9450" w:type="dxa"/>
          </w:tcPr>
          <w:p w14:paraId="79444523" w14:textId="77777777" w:rsidR="00913857" w:rsidRPr="006F6DAA" w:rsidRDefault="00913857" w:rsidP="00D54875">
            <w:pPr>
              <w:rPr>
                <w:b/>
                <w:sz w:val="24"/>
                <w:szCs w:val="24"/>
              </w:rPr>
            </w:pPr>
            <w:r>
              <w:rPr>
                <w:b/>
                <w:sz w:val="24"/>
                <w:szCs w:val="24"/>
              </w:rPr>
              <w:t>The QI Program will monitor provider appeals.</w:t>
            </w:r>
          </w:p>
        </w:tc>
      </w:tr>
      <w:tr w:rsidR="00913857" w:rsidRPr="006F6DAA" w14:paraId="4DE0EA34" w14:textId="77777777" w:rsidTr="00B73D84">
        <w:trPr>
          <w:trHeight w:val="118"/>
        </w:trPr>
        <w:tc>
          <w:tcPr>
            <w:tcW w:w="1440" w:type="dxa"/>
            <w:shd w:val="clear" w:color="auto" w:fill="F2F2F2" w:themeFill="background1" w:themeFillShade="F2"/>
            <w:vAlign w:val="center"/>
          </w:tcPr>
          <w:p w14:paraId="3CA1525D" w14:textId="1DD4BEE7" w:rsidR="00913857" w:rsidRPr="006F6DAA" w:rsidRDefault="00007633" w:rsidP="00D54875">
            <w:pPr>
              <w:jc w:val="both"/>
              <w:rPr>
                <w:b/>
                <w:sz w:val="24"/>
                <w:szCs w:val="24"/>
              </w:rPr>
            </w:pPr>
            <w:r>
              <w:rPr>
                <w:b/>
                <w:sz w:val="24"/>
                <w:szCs w:val="24"/>
              </w:rPr>
              <w:t>Objective 8.a.</w:t>
            </w:r>
          </w:p>
        </w:tc>
        <w:tc>
          <w:tcPr>
            <w:tcW w:w="9450" w:type="dxa"/>
          </w:tcPr>
          <w:p w14:paraId="13E18611" w14:textId="7DBB5D45" w:rsidR="00913857" w:rsidRPr="006F6DAA" w:rsidRDefault="00913857" w:rsidP="00D54875">
            <w:pPr>
              <w:rPr>
                <w:sz w:val="24"/>
                <w:szCs w:val="24"/>
              </w:rPr>
            </w:pPr>
            <w:r>
              <w:rPr>
                <w:sz w:val="24"/>
                <w:szCs w:val="24"/>
              </w:rPr>
              <w:t>100% of appeals will be resolved within the timeframes specified</w:t>
            </w:r>
            <w:r w:rsidR="00007633">
              <w:rPr>
                <w:sz w:val="24"/>
                <w:szCs w:val="24"/>
              </w:rPr>
              <w:t xml:space="preserve"> by state and federal regulating agencies.</w:t>
            </w:r>
          </w:p>
        </w:tc>
      </w:tr>
    </w:tbl>
    <w:p w14:paraId="5B4D2EB1" w14:textId="5B3EA7D2" w:rsidR="00B73D84" w:rsidRPr="00007633" w:rsidRDefault="00B73D8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73D84" w:rsidRPr="006F6DAA" w14:paraId="340DD211" w14:textId="77777777" w:rsidTr="00B04611">
        <w:trPr>
          <w:trHeight w:val="4078"/>
        </w:trPr>
        <w:tc>
          <w:tcPr>
            <w:tcW w:w="10890" w:type="dxa"/>
            <w:shd w:val="clear" w:color="auto" w:fill="auto"/>
            <w:vAlign w:val="center"/>
          </w:tcPr>
          <w:p w14:paraId="23DD0BE4" w14:textId="77777777" w:rsidR="004D0765" w:rsidRPr="004D0765" w:rsidRDefault="004D0765" w:rsidP="004D0765">
            <w:pPr>
              <w:ind w:left="720"/>
              <w:contextualSpacing/>
            </w:pPr>
            <w:r w:rsidRPr="004D0765">
              <w:t xml:space="preserve">Hospital Appeals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35"/>
              <w:gridCol w:w="2121"/>
              <w:gridCol w:w="2122"/>
              <w:gridCol w:w="2122"/>
              <w:gridCol w:w="2050"/>
            </w:tblGrid>
            <w:tr w:rsidR="00354319" w:rsidRPr="004D0765" w14:paraId="4D6A9C60" w14:textId="2FB958DF" w:rsidTr="00354319">
              <w:tc>
                <w:tcPr>
                  <w:tcW w:w="2235" w:type="dxa"/>
                </w:tcPr>
                <w:p w14:paraId="721DFFD8" w14:textId="77777777" w:rsidR="00354319" w:rsidRPr="004D0765" w:rsidRDefault="00354319" w:rsidP="004D0765">
                  <w:pPr>
                    <w:jc w:val="center"/>
                    <w:rPr>
                      <w:rFonts w:eastAsiaTheme="minorHAnsi"/>
                    </w:rPr>
                  </w:pPr>
                </w:p>
              </w:tc>
              <w:tc>
                <w:tcPr>
                  <w:tcW w:w="2121" w:type="dxa"/>
                </w:tcPr>
                <w:p w14:paraId="03ECEF64" w14:textId="77777777" w:rsidR="00354319" w:rsidRPr="004D0765" w:rsidRDefault="00354319" w:rsidP="004D0765">
                  <w:pPr>
                    <w:jc w:val="center"/>
                    <w:rPr>
                      <w:rFonts w:eastAsiaTheme="minorHAnsi"/>
                    </w:rPr>
                  </w:pPr>
                  <w:r w:rsidRPr="004D0765">
                    <w:rPr>
                      <w:rFonts w:eastAsiaTheme="minorHAnsi"/>
                    </w:rPr>
                    <w:t>FY 13/14</w:t>
                  </w:r>
                </w:p>
              </w:tc>
              <w:tc>
                <w:tcPr>
                  <w:tcW w:w="2122" w:type="dxa"/>
                </w:tcPr>
                <w:p w14:paraId="33A894CA" w14:textId="77777777" w:rsidR="00354319" w:rsidRPr="004D0765" w:rsidRDefault="00354319" w:rsidP="004D0765">
                  <w:pPr>
                    <w:jc w:val="center"/>
                    <w:rPr>
                      <w:rFonts w:eastAsiaTheme="minorHAnsi"/>
                    </w:rPr>
                  </w:pPr>
                  <w:r w:rsidRPr="004D0765">
                    <w:rPr>
                      <w:rFonts w:eastAsiaTheme="minorHAnsi"/>
                    </w:rPr>
                    <w:t>FY 14/15</w:t>
                  </w:r>
                </w:p>
              </w:tc>
              <w:tc>
                <w:tcPr>
                  <w:tcW w:w="2122" w:type="dxa"/>
                </w:tcPr>
                <w:p w14:paraId="6560CB78" w14:textId="77777777" w:rsidR="00354319" w:rsidRPr="004D0765" w:rsidRDefault="00354319" w:rsidP="004D0765">
                  <w:pPr>
                    <w:jc w:val="center"/>
                    <w:rPr>
                      <w:rFonts w:eastAsiaTheme="minorHAnsi"/>
                    </w:rPr>
                  </w:pPr>
                  <w:r w:rsidRPr="004D0765">
                    <w:rPr>
                      <w:rFonts w:eastAsiaTheme="minorHAnsi"/>
                    </w:rPr>
                    <w:t>FY 15/16</w:t>
                  </w:r>
                </w:p>
              </w:tc>
              <w:tc>
                <w:tcPr>
                  <w:tcW w:w="2050" w:type="dxa"/>
                </w:tcPr>
                <w:p w14:paraId="74932E01" w14:textId="32B17125" w:rsidR="00354319" w:rsidRPr="004D0765" w:rsidRDefault="00354319" w:rsidP="004D0765">
                  <w:pPr>
                    <w:jc w:val="center"/>
                  </w:pPr>
                  <w:r>
                    <w:t>FY1617</w:t>
                  </w:r>
                </w:p>
              </w:tc>
            </w:tr>
            <w:tr w:rsidR="00354319" w:rsidRPr="004D0765" w14:paraId="5AD297D9" w14:textId="4D58C680" w:rsidTr="00354319">
              <w:tc>
                <w:tcPr>
                  <w:tcW w:w="2235" w:type="dxa"/>
                </w:tcPr>
                <w:p w14:paraId="0DFDEA4A" w14:textId="77777777" w:rsidR="00354319" w:rsidRPr="004D0765" w:rsidRDefault="00354319" w:rsidP="004D0765">
                  <w:pPr>
                    <w:jc w:val="center"/>
                    <w:rPr>
                      <w:rFonts w:eastAsiaTheme="minorHAnsi"/>
                    </w:rPr>
                  </w:pPr>
                  <w:r w:rsidRPr="004D0765">
                    <w:rPr>
                      <w:rFonts w:eastAsiaTheme="minorHAnsi"/>
                    </w:rPr>
                    <w:t>Number of Appeals</w:t>
                  </w:r>
                </w:p>
              </w:tc>
              <w:tc>
                <w:tcPr>
                  <w:tcW w:w="2121" w:type="dxa"/>
                </w:tcPr>
                <w:p w14:paraId="6111E36F" w14:textId="77777777" w:rsidR="00354319" w:rsidRPr="004D0765" w:rsidRDefault="00354319" w:rsidP="004D0765">
                  <w:pPr>
                    <w:jc w:val="center"/>
                    <w:rPr>
                      <w:rFonts w:eastAsiaTheme="minorHAnsi"/>
                    </w:rPr>
                  </w:pPr>
                  <w:r w:rsidRPr="004D0765">
                    <w:rPr>
                      <w:rFonts w:eastAsiaTheme="minorHAnsi"/>
                    </w:rPr>
                    <w:t>15</w:t>
                  </w:r>
                </w:p>
              </w:tc>
              <w:tc>
                <w:tcPr>
                  <w:tcW w:w="2122" w:type="dxa"/>
                </w:tcPr>
                <w:p w14:paraId="064F0F44" w14:textId="77777777" w:rsidR="00354319" w:rsidRPr="004D0765" w:rsidRDefault="00354319" w:rsidP="004D0765">
                  <w:pPr>
                    <w:jc w:val="center"/>
                    <w:rPr>
                      <w:rFonts w:eastAsiaTheme="minorHAnsi"/>
                    </w:rPr>
                  </w:pPr>
                  <w:r w:rsidRPr="004D0765">
                    <w:rPr>
                      <w:rFonts w:eastAsiaTheme="minorHAnsi"/>
                    </w:rPr>
                    <w:t>17</w:t>
                  </w:r>
                </w:p>
              </w:tc>
              <w:tc>
                <w:tcPr>
                  <w:tcW w:w="2122" w:type="dxa"/>
                </w:tcPr>
                <w:p w14:paraId="2209536F" w14:textId="77777777" w:rsidR="00354319" w:rsidRPr="004D0765" w:rsidRDefault="00354319" w:rsidP="004D0765">
                  <w:pPr>
                    <w:jc w:val="center"/>
                    <w:rPr>
                      <w:rFonts w:eastAsiaTheme="minorHAnsi"/>
                    </w:rPr>
                  </w:pPr>
                  <w:r w:rsidRPr="004D0765">
                    <w:rPr>
                      <w:rFonts w:eastAsiaTheme="minorHAnsi"/>
                    </w:rPr>
                    <w:t>25</w:t>
                  </w:r>
                </w:p>
              </w:tc>
              <w:tc>
                <w:tcPr>
                  <w:tcW w:w="2050" w:type="dxa"/>
                </w:tcPr>
                <w:p w14:paraId="61C3EE8B" w14:textId="35F97220" w:rsidR="00354319" w:rsidRPr="004D0765" w:rsidRDefault="007802FB" w:rsidP="004D0765">
                  <w:pPr>
                    <w:jc w:val="center"/>
                  </w:pPr>
                  <w:r>
                    <w:t>11</w:t>
                  </w:r>
                </w:p>
              </w:tc>
            </w:tr>
            <w:tr w:rsidR="00354319" w:rsidRPr="004D0765" w14:paraId="7E6A6403" w14:textId="34A346BA" w:rsidTr="00354319">
              <w:tc>
                <w:tcPr>
                  <w:tcW w:w="2235" w:type="dxa"/>
                </w:tcPr>
                <w:p w14:paraId="5C184775" w14:textId="77777777" w:rsidR="00354319" w:rsidRPr="004D0765" w:rsidRDefault="00354319" w:rsidP="004D0765">
                  <w:pPr>
                    <w:jc w:val="center"/>
                    <w:rPr>
                      <w:rFonts w:eastAsiaTheme="minorHAnsi"/>
                    </w:rPr>
                  </w:pPr>
                  <w:r w:rsidRPr="004D0765">
                    <w:rPr>
                      <w:rFonts w:eastAsiaTheme="minorHAnsi"/>
                    </w:rPr>
                    <w:t>Average Turnaround time</w:t>
                  </w:r>
                </w:p>
              </w:tc>
              <w:tc>
                <w:tcPr>
                  <w:tcW w:w="2121" w:type="dxa"/>
                </w:tcPr>
                <w:p w14:paraId="2A7A355D" w14:textId="77777777" w:rsidR="00354319" w:rsidRPr="004D0765" w:rsidRDefault="00354319" w:rsidP="004D0765">
                  <w:pPr>
                    <w:jc w:val="center"/>
                    <w:rPr>
                      <w:rFonts w:eastAsiaTheme="minorHAnsi"/>
                    </w:rPr>
                  </w:pPr>
                  <w:r w:rsidRPr="004D0765">
                    <w:rPr>
                      <w:rFonts w:eastAsiaTheme="minorHAnsi"/>
                    </w:rPr>
                    <w:t>12.5 days</w:t>
                  </w:r>
                </w:p>
              </w:tc>
              <w:tc>
                <w:tcPr>
                  <w:tcW w:w="2122" w:type="dxa"/>
                </w:tcPr>
                <w:p w14:paraId="2D5DECCE" w14:textId="77777777" w:rsidR="00354319" w:rsidRPr="004D0765" w:rsidRDefault="00354319" w:rsidP="004D0765">
                  <w:pPr>
                    <w:jc w:val="center"/>
                    <w:rPr>
                      <w:rFonts w:eastAsiaTheme="minorHAnsi"/>
                    </w:rPr>
                  </w:pPr>
                  <w:r w:rsidRPr="004D0765">
                    <w:rPr>
                      <w:rFonts w:eastAsiaTheme="minorHAnsi"/>
                    </w:rPr>
                    <w:t>17 days</w:t>
                  </w:r>
                </w:p>
              </w:tc>
              <w:tc>
                <w:tcPr>
                  <w:tcW w:w="2122" w:type="dxa"/>
                </w:tcPr>
                <w:p w14:paraId="07526146" w14:textId="77777777" w:rsidR="00354319" w:rsidRPr="004D0765" w:rsidRDefault="00354319" w:rsidP="004D0765">
                  <w:pPr>
                    <w:jc w:val="center"/>
                    <w:rPr>
                      <w:rFonts w:eastAsiaTheme="minorHAnsi"/>
                    </w:rPr>
                  </w:pPr>
                  <w:r w:rsidRPr="004D0765">
                    <w:rPr>
                      <w:rFonts w:eastAsiaTheme="minorHAnsi"/>
                    </w:rPr>
                    <w:t>8 days</w:t>
                  </w:r>
                </w:p>
              </w:tc>
              <w:tc>
                <w:tcPr>
                  <w:tcW w:w="2050" w:type="dxa"/>
                </w:tcPr>
                <w:p w14:paraId="76DD2D8D" w14:textId="5BE92AA1" w:rsidR="00354319" w:rsidRPr="004D0765" w:rsidRDefault="007802FB" w:rsidP="004D0765">
                  <w:pPr>
                    <w:jc w:val="center"/>
                  </w:pPr>
                  <w:r>
                    <w:t>7.5 days</w:t>
                  </w:r>
                </w:p>
              </w:tc>
            </w:tr>
            <w:tr w:rsidR="00354319" w:rsidRPr="004D0765" w14:paraId="5C28358A" w14:textId="1E296E37" w:rsidTr="00354319">
              <w:tc>
                <w:tcPr>
                  <w:tcW w:w="2235" w:type="dxa"/>
                </w:tcPr>
                <w:p w14:paraId="528BC006" w14:textId="77777777" w:rsidR="00354319" w:rsidRPr="004D0765" w:rsidRDefault="00354319" w:rsidP="004D0765">
                  <w:pPr>
                    <w:jc w:val="center"/>
                    <w:rPr>
                      <w:rFonts w:eastAsiaTheme="minorHAnsi"/>
                    </w:rPr>
                  </w:pPr>
                  <w:r w:rsidRPr="004D0765">
                    <w:rPr>
                      <w:rFonts w:eastAsiaTheme="minorHAnsi"/>
                    </w:rPr>
                    <w:t>Full Appeal granted</w:t>
                  </w:r>
                </w:p>
              </w:tc>
              <w:tc>
                <w:tcPr>
                  <w:tcW w:w="2121" w:type="dxa"/>
                </w:tcPr>
                <w:p w14:paraId="5652869D" w14:textId="77777777" w:rsidR="00354319" w:rsidRPr="004D0765" w:rsidRDefault="00354319" w:rsidP="004D0765">
                  <w:pPr>
                    <w:jc w:val="center"/>
                    <w:rPr>
                      <w:rFonts w:eastAsiaTheme="minorHAnsi"/>
                    </w:rPr>
                  </w:pPr>
                  <w:r w:rsidRPr="004D0765">
                    <w:rPr>
                      <w:rFonts w:eastAsiaTheme="minorHAnsi"/>
                    </w:rPr>
                    <w:t>2</w:t>
                  </w:r>
                </w:p>
              </w:tc>
              <w:tc>
                <w:tcPr>
                  <w:tcW w:w="2122" w:type="dxa"/>
                </w:tcPr>
                <w:p w14:paraId="3703061C" w14:textId="77777777" w:rsidR="00354319" w:rsidRPr="004D0765" w:rsidRDefault="00354319" w:rsidP="004D0765">
                  <w:pPr>
                    <w:jc w:val="center"/>
                    <w:rPr>
                      <w:rFonts w:eastAsiaTheme="minorHAnsi"/>
                    </w:rPr>
                  </w:pPr>
                  <w:r w:rsidRPr="004D0765">
                    <w:rPr>
                      <w:rFonts w:eastAsiaTheme="minorHAnsi"/>
                    </w:rPr>
                    <w:t>2</w:t>
                  </w:r>
                </w:p>
              </w:tc>
              <w:tc>
                <w:tcPr>
                  <w:tcW w:w="2122" w:type="dxa"/>
                </w:tcPr>
                <w:p w14:paraId="0A0E282E" w14:textId="77777777" w:rsidR="00354319" w:rsidRPr="004D0765" w:rsidRDefault="00354319" w:rsidP="004D0765">
                  <w:pPr>
                    <w:jc w:val="center"/>
                    <w:rPr>
                      <w:rFonts w:eastAsiaTheme="minorHAnsi"/>
                    </w:rPr>
                  </w:pPr>
                  <w:r w:rsidRPr="004D0765">
                    <w:rPr>
                      <w:rFonts w:eastAsiaTheme="minorHAnsi"/>
                    </w:rPr>
                    <w:t>5</w:t>
                  </w:r>
                </w:p>
              </w:tc>
              <w:tc>
                <w:tcPr>
                  <w:tcW w:w="2050" w:type="dxa"/>
                </w:tcPr>
                <w:p w14:paraId="3675EE5A" w14:textId="202880A0" w:rsidR="00354319" w:rsidRPr="004D0765" w:rsidRDefault="007802FB" w:rsidP="004D0765">
                  <w:pPr>
                    <w:jc w:val="center"/>
                  </w:pPr>
                  <w:r>
                    <w:t>0</w:t>
                  </w:r>
                </w:p>
              </w:tc>
            </w:tr>
            <w:tr w:rsidR="00354319" w:rsidRPr="004D0765" w14:paraId="509D7DC7" w14:textId="6545B947" w:rsidTr="00354319">
              <w:tc>
                <w:tcPr>
                  <w:tcW w:w="2235" w:type="dxa"/>
                </w:tcPr>
                <w:p w14:paraId="0D9ADE41" w14:textId="77777777" w:rsidR="00354319" w:rsidRPr="004D0765" w:rsidRDefault="00354319" w:rsidP="004D0765">
                  <w:pPr>
                    <w:jc w:val="center"/>
                    <w:rPr>
                      <w:rFonts w:eastAsiaTheme="minorHAnsi"/>
                    </w:rPr>
                  </w:pPr>
                  <w:r w:rsidRPr="004D0765">
                    <w:rPr>
                      <w:rFonts w:eastAsiaTheme="minorHAnsi"/>
                    </w:rPr>
                    <w:t>Partial Appeal granted</w:t>
                  </w:r>
                </w:p>
              </w:tc>
              <w:tc>
                <w:tcPr>
                  <w:tcW w:w="2121" w:type="dxa"/>
                </w:tcPr>
                <w:p w14:paraId="094D2567" w14:textId="77777777" w:rsidR="00354319" w:rsidRPr="004D0765" w:rsidRDefault="00354319" w:rsidP="004D0765">
                  <w:pPr>
                    <w:jc w:val="center"/>
                    <w:rPr>
                      <w:rFonts w:eastAsiaTheme="minorHAnsi"/>
                    </w:rPr>
                  </w:pPr>
                  <w:r w:rsidRPr="004D0765">
                    <w:rPr>
                      <w:rFonts w:eastAsiaTheme="minorHAnsi"/>
                    </w:rPr>
                    <w:t>2</w:t>
                  </w:r>
                </w:p>
              </w:tc>
              <w:tc>
                <w:tcPr>
                  <w:tcW w:w="2122" w:type="dxa"/>
                </w:tcPr>
                <w:p w14:paraId="6FA0A653" w14:textId="77777777" w:rsidR="00354319" w:rsidRPr="004D0765" w:rsidRDefault="00354319" w:rsidP="004D0765">
                  <w:pPr>
                    <w:jc w:val="center"/>
                    <w:rPr>
                      <w:rFonts w:eastAsiaTheme="minorHAnsi"/>
                    </w:rPr>
                  </w:pPr>
                  <w:r w:rsidRPr="004D0765">
                    <w:rPr>
                      <w:rFonts w:eastAsiaTheme="minorHAnsi"/>
                    </w:rPr>
                    <w:t>5</w:t>
                  </w:r>
                </w:p>
              </w:tc>
              <w:tc>
                <w:tcPr>
                  <w:tcW w:w="2122" w:type="dxa"/>
                </w:tcPr>
                <w:p w14:paraId="0119AA0E" w14:textId="77777777" w:rsidR="00354319" w:rsidRPr="004D0765" w:rsidRDefault="00354319" w:rsidP="004D0765">
                  <w:pPr>
                    <w:jc w:val="center"/>
                    <w:rPr>
                      <w:rFonts w:eastAsiaTheme="minorHAnsi"/>
                    </w:rPr>
                  </w:pPr>
                  <w:r w:rsidRPr="004D0765">
                    <w:rPr>
                      <w:rFonts w:eastAsiaTheme="minorHAnsi"/>
                    </w:rPr>
                    <w:t>7</w:t>
                  </w:r>
                </w:p>
              </w:tc>
              <w:tc>
                <w:tcPr>
                  <w:tcW w:w="2050" w:type="dxa"/>
                </w:tcPr>
                <w:p w14:paraId="3EE1B6AE" w14:textId="42DDF09C" w:rsidR="00354319" w:rsidRPr="004D0765" w:rsidRDefault="007802FB" w:rsidP="004D0765">
                  <w:pPr>
                    <w:jc w:val="center"/>
                  </w:pPr>
                  <w:r>
                    <w:t>4</w:t>
                  </w:r>
                </w:p>
              </w:tc>
            </w:tr>
            <w:tr w:rsidR="00354319" w:rsidRPr="004D0765" w14:paraId="48EC144C" w14:textId="7429FB89" w:rsidTr="00354319">
              <w:tc>
                <w:tcPr>
                  <w:tcW w:w="2235" w:type="dxa"/>
                </w:tcPr>
                <w:p w14:paraId="44EF18F4" w14:textId="77777777" w:rsidR="00354319" w:rsidRPr="004D0765" w:rsidRDefault="00354319" w:rsidP="004D0765">
                  <w:pPr>
                    <w:jc w:val="center"/>
                    <w:rPr>
                      <w:rFonts w:eastAsiaTheme="minorHAnsi"/>
                    </w:rPr>
                  </w:pPr>
                  <w:r w:rsidRPr="004D0765">
                    <w:rPr>
                      <w:rFonts w:eastAsiaTheme="minorHAnsi"/>
                    </w:rPr>
                    <w:t># of Appeals granted due to additional documentation</w:t>
                  </w:r>
                </w:p>
              </w:tc>
              <w:tc>
                <w:tcPr>
                  <w:tcW w:w="2121" w:type="dxa"/>
                </w:tcPr>
                <w:p w14:paraId="239D2FE5" w14:textId="77777777" w:rsidR="00354319" w:rsidRPr="004D0765" w:rsidRDefault="00354319" w:rsidP="004D0765">
                  <w:pPr>
                    <w:jc w:val="center"/>
                    <w:rPr>
                      <w:rFonts w:eastAsiaTheme="minorHAnsi"/>
                    </w:rPr>
                  </w:pPr>
                  <w:r w:rsidRPr="004D0765">
                    <w:rPr>
                      <w:rFonts w:eastAsiaTheme="minorHAnsi"/>
                    </w:rPr>
                    <w:t>?</w:t>
                  </w:r>
                </w:p>
              </w:tc>
              <w:tc>
                <w:tcPr>
                  <w:tcW w:w="2122" w:type="dxa"/>
                </w:tcPr>
                <w:p w14:paraId="60432334" w14:textId="77777777" w:rsidR="00354319" w:rsidRPr="004D0765" w:rsidRDefault="00354319" w:rsidP="004D0765">
                  <w:pPr>
                    <w:jc w:val="center"/>
                    <w:rPr>
                      <w:rFonts w:eastAsiaTheme="minorHAnsi"/>
                    </w:rPr>
                  </w:pPr>
                  <w:r w:rsidRPr="004D0765">
                    <w:rPr>
                      <w:rFonts w:eastAsiaTheme="minorHAnsi"/>
                    </w:rPr>
                    <w:t>?</w:t>
                  </w:r>
                </w:p>
              </w:tc>
              <w:tc>
                <w:tcPr>
                  <w:tcW w:w="2122" w:type="dxa"/>
                </w:tcPr>
                <w:p w14:paraId="0AAA78E1" w14:textId="77777777" w:rsidR="00354319" w:rsidRPr="004D0765" w:rsidRDefault="00354319" w:rsidP="004D0765">
                  <w:pPr>
                    <w:jc w:val="center"/>
                    <w:rPr>
                      <w:rFonts w:eastAsiaTheme="minorHAnsi"/>
                    </w:rPr>
                  </w:pPr>
                  <w:r w:rsidRPr="004D0765">
                    <w:rPr>
                      <w:rFonts w:eastAsiaTheme="minorHAnsi"/>
                    </w:rPr>
                    <w:t>5</w:t>
                  </w:r>
                </w:p>
              </w:tc>
              <w:tc>
                <w:tcPr>
                  <w:tcW w:w="2050" w:type="dxa"/>
                </w:tcPr>
                <w:p w14:paraId="09A3BE2B" w14:textId="7A11A1BC" w:rsidR="00354319" w:rsidRPr="004D0765" w:rsidRDefault="007802FB" w:rsidP="004D0765">
                  <w:pPr>
                    <w:jc w:val="center"/>
                  </w:pPr>
                  <w:r>
                    <w:t>4</w:t>
                  </w:r>
                </w:p>
              </w:tc>
            </w:tr>
            <w:tr w:rsidR="00354319" w:rsidRPr="004D0765" w14:paraId="53ACE997" w14:textId="69C333C9" w:rsidTr="00354319">
              <w:tc>
                <w:tcPr>
                  <w:tcW w:w="2235" w:type="dxa"/>
                </w:tcPr>
                <w:p w14:paraId="23D3892B" w14:textId="77777777" w:rsidR="00354319" w:rsidRPr="004D0765" w:rsidRDefault="00354319" w:rsidP="004D0765">
                  <w:pPr>
                    <w:jc w:val="center"/>
                    <w:rPr>
                      <w:rFonts w:eastAsiaTheme="minorHAnsi"/>
                    </w:rPr>
                  </w:pPr>
                  <w:r w:rsidRPr="004D0765">
                    <w:rPr>
                      <w:rFonts w:eastAsiaTheme="minorHAnsi"/>
                    </w:rPr>
                    <w:t>Total days denied</w:t>
                  </w:r>
                </w:p>
              </w:tc>
              <w:tc>
                <w:tcPr>
                  <w:tcW w:w="2121" w:type="dxa"/>
                </w:tcPr>
                <w:p w14:paraId="0541FD22" w14:textId="77777777" w:rsidR="00354319" w:rsidRPr="004D0765" w:rsidRDefault="00354319" w:rsidP="004D0765">
                  <w:pPr>
                    <w:jc w:val="center"/>
                    <w:rPr>
                      <w:rFonts w:eastAsiaTheme="minorHAnsi"/>
                    </w:rPr>
                  </w:pPr>
                  <w:r w:rsidRPr="004D0765">
                    <w:rPr>
                      <w:rFonts w:eastAsiaTheme="minorHAnsi"/>
                    </w:rPr>
                    <w:t>33</w:t>
                  </w:r>
                </w:p>
              </w:tc>
              <w:tc>
                <w:tcPr>
                  <w:tcW w:w="2122" w:type="dxa"/>
                </w:tcPr>
                <w:p w14:paraId="4F98B1E8" w14:textId="77777777" w:rsidR="00354319" w:rsidRPr="004D0765" w:rsidRDefault="00354319" w:rsidP="004D0765">
                  <w:pPr>
                    <w:jc w:val="center"/>
                    <w:rPr>
                      <w:rFonts w:eastAsiaTheme="minorHAnsi"/>
                    </w:rPr>
                  </w:pPr>
                  <w:r w:rsidRPr="004D0765">
                    <w:rPr>
                      <w:rFonts w:eastAsiaTheme="minorHAnsi"/>
                    </w:rPr>
                    <w:t>56</w:t>
                  </w:r>
                </w:p>
              </w:tc>
              <w:tc>
                <w:tcPr>
                  <w:tcW w:w="2122" w:type="dxa"/>
                </w:tcPr>
                <w:p w14:paraId="2FEDDFBC" w14:textId="77777777" w:rsidR="00354319" w:rsidRPr="004D0765" w:rsidRDefault="00354319" w:rsidP="004D0765">
                  <w:pPr>
                    <w:jc w:val="center"/>
                    <w:rPr>
                      <w:rFonts w:eastAsiaTheme="minorHAnsi"/>
                    </w:rPr>
                  </w:pPr>
                  <w:r w:rsidRPr="004D0765">
                    <w:rPr>
                      <w:rFonts w:eastAsiaTheme="minorHAnsi"/>
                    </w:rPr>
                    <w:t>106</w:t>
                  </w:r>
                </w:p>
              </w:tc>
              <w:tc>
                <w:tcPr>
                  <w:tcW w:w="2050" w:type="dxa"/>
                </w:tcPr>
                <w:p w14:paraId="00A6A0C2" w14:textId="657DE901" w:rsidR="00354319" w:rsidRPr="004D0765" w:rsidRDefault="007802FB" w:rsidP="004D0765">
                  <w:pPr>
                    <w:jc w:val="center"/>
                  </w:pPr>
                  <w:r>
                    <w:t>36</w:t>
                  </w:r>
                </w:p>
              </w:tc>
            </w:tr>
            <w:tr w:rsidR="00354319" w:rsidRPr="004D0765" w14:paraId="6FE3F6AA" w14:textId="1371D3D3" w:rsidTr="00354319">
              <w:tc>
                <w:tcPr>
                  <w:tcW w:w="2235" w:type="dxa"/>
                </w:tcPr>
                <w:p w14:paraId="2B8A2BD6" w14:textId="77777777" w:rsidR="00354319" w:rsidRPr="004D0765" w:rsidRDefault="00354319" w:rsidP="004D0765">
                  <w:pPr>
                    <w:jc w:val="center"/>
                    <w:rPr>
                      <w:rFonts w:eastAsiaTheme="minorHAnsi"/>
                    </w:rPr>
                  </w:pPr>
                  <w:r w:rsidRPr="004D0765">
                    <w:rPr>
                      <w:rFonts w:eastAsiaTheme="minorHAnsi"/>
                    </w:rPr>
                    <w:t>Total days granted</w:t>
                  </w:r>
                </w:p>
              </w:tc>
              <w:tc>
                <w:tcPr>
                  <w:tcW w:w="2121" w:type="dxa"/>
                </w:tcPr>
                <w:p w14:paraId="6EC06C62" w14:textId="77777777" w:rsidR="00354319" w:rsidRPr="004D0765" w:rsidRDefault="00354319" w:rsidP="004D0765">
                  <w:pPr>
                    <w:jc w:val="center"/>
                    <w:rPr>
                      <w:rFonts w:eastAsiaTheme="minorHAnsi"/>
                    </w:rPr>
                  </w:pPr>
                  <w:r w:rsidRPr="004D0765">
                    <w:rPr>
                      <w:rFonts w:eastAsiaTheme="minorHAnsi"/>
                    </w:rPr>
                    <w:t>4</w:t>
                  </w:r>
                </w:p>
              </w:tc>
              <w:tc>
                <w:tcPr>
                  <w:tcW w:w="2122" w:type="dxa"/>
                </w:tcPr>
                <w:p w14:paraId="670ADBEB" w14:textId="77777777" w:rsidR="00354319" w:rsidRPr="004D0765" w:rsidRDefault="00354319" w:rsidP="004D0765">
                  <w:pPr>
                    <w:jc w:val="center"/>
                    <w:rPr>
                      <w:rFonts w:eastAsiaTheme="minorHAnsi"/>
                    </w:rPr>
                  </w:pPr>
                  <w:r w:rsidRPr="004D0765">
                    <w:rPr>
                      <w:rFonts w:eastAsiaTheme="minorHAnsi"/>
                    </w:rPr>
                    <w:t>9</w:t>
                  </w:r>
                </w:p>
              </w:tc>
              <w:tc>
                <w:tcPr>
                  <w:tcW w:w="2122" w:type="dxa"/>
                </w:tcPr>
                <w:p w14:paraId="26A3AB00" w14:textId="77777777" w:rsidR="00354319" w:rsidRPr="004D0765" w:rsidRDefault="00354319" w:rsidP="004D0765">
                  <w:pPr>
                    <w:jc w:val="center"/>
                    <w:rPr>
                      <w:rFonts w:eastAsiaTheme="minorHAnsi"/>
                    </w:rPr>
                  </w:pPr>
                  <w:r w:rsidRPr="004D0765">
                    <w:rPr>
                      <w:rFonts w:eastAsiaTheme="minorHAnsi"/>
                    </w:rPr>
                    <w:t>37</w:t>
                  </w:r>
                </w:p>
              </w:tc>
              <w:tc>
                <w:tcPr>
                  <w:tcW w:w="2050" w:type="dxa"/>
                </w:tcPr>
                <w:p w14:paraId="10D7F29D" w14:textId="3E5866EC" w:rsidR="00354319" w:rsidRPr="004D0765" w:rsidRDefault="007802FB" w:rsidP="004D0765">
                  <w:pPr>
                    <w:jc w:val="center"/>
                  </w:pPr>
                  <w:r>
                    <w:t>10</w:t>
                  </w:r>
                </w:p>
              </w:tc>
            </w:tr>
          </w:tbl>
          <w:p w14:paraId="4B175403" w14:textId="77777777" w:rsidR="007E6D8E" w:rsidRDefault="007E6D8E" w:rsidP="00B73D84">
            <w:pPr>
              <w:rPr>
                <w:sz w:val="24"/>
                <w:szCs w:val="24"/>
              </w:rPr>
            </w:pPr>
          </w:p>
          <w:p w14:paraId="322AEE89" w14:textId="772F3D00" w:rsidR="004D0765" w:rsidRPr="004D0765" w:rsidRDefault="004D0765" w:rsidP="00B73D84">
            <w:pPr>
              <w:rPr>
                <w:b/>
                <w:sz w:val="20"/>
                <w:szCs w:val="20"/>
              </w:rPr>
            </w:pPr>
            <w:r w:rsidRPr="004D0765">
              <w:rPr>
                <w:b/>
                <w:sz w:val="20"/>
                <w:szCs w:val="20"/>
              </w:rPr>
              <w:t>The target has been met for FY2015-16.  Last reported</w:t>
            </w:r>
            <w:r w:rsidR="0018228E">
              <w:rPr>
                <w:b/>
                <w:sz w:val="20"/>
                <w:szCs w:val="20"/>
              </w:rPr>
              <w:t xml:space="preserve"> to the QI Committee in May 2016</w:t>
            </w:r>
            <w:r w:rsidRPr="004D0765">
              <w:rPr>
                <w:b/>
                <w:sz w:val="20"/>
                <w:szCs w:val="20"/>
              </w:rPr>
              <w:t>.</w:t>
            </w:r>
          </w:p>
        </w:tc>
      </w:tr>
    </w:tbl>
    <w:p w14:paraId="25FBA520" w14:textId="6616C24C" w:rsidR="006F6DAA" w:rsidRDefault="006F6DAA"/>
    <w:p w14:paraId="1228D31A" w14:textId="77777777" w:rsidR="001C1D93" w:rsidRPr="006F6DAA" w:rsidRDefault="001C1D9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6F6DAA" w:rsidRPr="006F6DAA" w14:paraId="4226AA89" w14:textId="77777777" w:rsidTr="009121E1">
        <w:trPr>
          <w:trHeight w:val="262"/>
          <w:tblHeader/>
        </w:trPr>
        <w:tc>
          <w:tcPr>
            <w:tcW w:w="10890" w:type="dxa"/>
            <w:gridSpan w:val="2"/>
            <w:shd w:val="clear" w:color="auto" w:fill="BFBFBF" w:themeFill="background1" w:themeFillShade="BF"/>
            <w:vAlign w:val="center"/>
          </w:tcPr>
          <w:p w14:paraId="41FA80A9" w14:textId="0D0EABDF" w:rsidR="006F6DAA" w:rsidRPr="006F6DAA" w:rsidRDefault="00241816" w:rsidP="00D54875">
            <w:pPr>
              <w:tabs>
                <w:tab w:val="center" w:pos="1667"/>
              </w:tabs>
              <w:rPr>
                <w:b/>
                <w:sz w:val="28"/>
                <w:szCs w:val="28"/>
              </w:rPr>
            </w:pPr>
            <w:r>
              <w:rPr>
                <w:b/>
                <w:sz w:val="28"/>
                <w:szCs w:val="28"/>
              </w:rPr>
              <w:t>Safety and Effectiveness of Medical and Clinical Practices</w:t>
            </w:r>
            <w:r w:rsidR="00007633">
              <w:rPr>
                <w:b/>
                <w:sz w:val="28"/>
                <w:szCs w:val="28"/>
              </w:rPr>
              <w:t xml:space="preserve"> – Goal 9</w:t>
            </w:r>
          </w:p>
        </w:tc>
      </w:tr>
      <w:tr w:rsidR="006F6DAA" w:rsidRPr="006F6DAA" w14:paraId="79FE3678" w14:textId="77777777" w:rsidTr="009121E1">
        <w:trPr>
          <w:trHeight w:val="127"/>
        </w:trPr>
        <w:tc>
          <w:tcPr>
            <w:tcW w:w="1440" w:type="dxa"/>
            <w:shd w:val="clear" w:color="auto" w:fill="F2F2F2" w:themeFill="background1" w:themeFillShade="F2"/>
            <w:vAlign w:val="center"/>
          </w:tcPr>
          <w:p w14:paraId="60692D1F" w14:textId="091DEB3A" w:rsidR="006F6DAA" w:rsidRPr="006F6DAA" w:rsidRDefault="00007633" w:rsidP="00D54875">
            <w:pPr>
              <w:jc w:val="both"/>
              <w:rPr>
                <w:b/>
                <w:sz w:val="24"/>
                <w:szCs w:val="24"/>
              </w:rPr>
            </w:pPr>
            <w:r>
              <w:rPr>
                <w:b/>
                <w:sz w:val="24"/>
                <w:szCs w:val="24"/>
              </w:rPr>
              <w:t>Goal 9</w:t>
            </w:r>
          </w:p>
        </w:tc>
        <w:tc>
          <w:tcPr>
            <w:tcW w:w="9450" w:type="dxa"/>
          </w:tcPr>
          <w:p w14:paraId="3DF4F8EB" w14:textId="77777777" w:rsidR="006F6DAA" w:rsidRPr="006F6DAA" w:rsidRDefault="00D90445" w:rsidP="00D54875">
            <w:pPr>
              <w:rPr>
                <w:b/>
                <w:sz w:val="24"/>
                <w:szCs w:val="24"/>
              </w:rPr>
            </w:pPr>
            <w:r>
              <w:rPr>
                <w:b/>
                <w:sz w:val="24"/>
                <w:szCs w:val="24"/>
              </w:rPr>
              <w:t>Ensure that clinical practices are safe, effective, and support wellness and recovery.</w:t>
            </w:r>
          </w:p>
        </w:tc>
      </w:tr>
      <w:tr w:rsidR="006F6DAA" w:rsidRPr="006F6DAA" w14:paraId="204BAFDD" w14:textId="77777777" w:rsidTr="009121E1">
        <w:trPr>
          <w:trHeight w:val="415"/>
        </w:trPr>
        <w:tc>
          <w:tcPr>
            <w:tcW w:w="1440" w:type="dxa"/>
            <w:shd w:val="clear" w:color="auto" w:fill="F2F2F2" w:themeFill="background1" w:themeFillShade="F2"/>
            <w:vAlign w:val="center"/>
          </w:tcPr>
          <w:p w14:paraId="718A911C" w14:textId="3E6D1E30" w:rsidR="006F6DAA" w:rsidRPr="006F6DAA" w:rsidRDefault="006F6DAA" w:rsidP="00D54875">
            <w:pPr>
              <w:jc w:val="both"/>
              <w:rPr>
                <w:b/>
                <w:sz w:val="24"/>
                <w:szCs w:val="24"/>
              </w:rPr>
            </w:pPr>
            <w:r w:rsidRPr="006F6DAA">
              <w:rPr>
                <w:b/>
                <w:sz w:val="24"/>
                <w:szCs w:val="24"/>
              </w:rPr>
              <w:t xml:space="preserve">Objective </w:t>
            </w:r>
            <w:r w:rsidR="00007633">
              <w:rPr>
                <w:b/>
                <w:sz w:val="24"/>
                <w:szCs w:val="24"/>
              </w:rPr>
              <w:t>9.a.</w:t>
            </w:r>
          </w:p>
        </w:tc>
        <w:tc>
          <w:tcPr>
            <w:tcW w:w="9450" w:type="dxa"/>
          </w:tcPr>
          <w:p w14:paraId="6BEDE3DE" w14:textId="1986B88E" w:rsidR="006F6DAA" w:rsidRPr="00636533" w:rsidRDefault="00235258" w:rsidP="00D54875">
            <w:pPr>
              <w:rPr>
                <w:color w:val="FF0000"/>
                <w:sz w:val="24"/>
                <w:szCs w:val="24"/>
              </w:rPr>
            </w:pPr>
            <w:r>
              <w:rPr>
                <w:sz w:val="24"/>
                <w:szCs w:val="24"/>
              </w:rPr>
              <w:t>All newly hired staff, in job specifications that require it, will receive the clinical practice and d</w:t>
            </w:r>
            <w:r w:rsidR="00636533">
              <w:rPr>
                <w:sz w:val="24"/>
                <w:szCs w:val="24"/>
              </w:rPr>
              <w:t xml:space="preserve">ocumentation training </w:t>
            </w:r>
            <w:r w:rsidR="00636533" w:rsidRPr="0010411E">
              <w:rPr>
                <w:sz w:val="24"/>
                <w:szCs w:val="24"/>
              </w:rPr>
              <w:t xml:space="preserve">within </w:t>
            </w:r>
            <w:r w:rsidR="00007633">
              <w:rPr>
                <w:sz w:val="24"/>
                <w:szCs w:val="24"/>
              </w:rPr>
              <w:t>9</w:t>
            </w:r>
            <w:r w:rsidR="0065070C" w:rsidRPr="0010411E">
              <w:rPr>
                <w:sz w:val="24"/>
                <w:szCs w:val="24"/>
              </w:rPr>
              <w:t>0</w:t>
            </w:r>
            <w:r w:rsidRPr="0010411E">
              <w:rPr>
                <w:sz w:val="24"/>
                <w:szCs w:val="24"/>
              </w:rPr>
              <w:t xml:space="preserve"> </w:t>
            </w:r>
            <w:r w:rsidR="00B679AE" w:rsidRPr="0010411E">
              <w:rPr>
                <w:sz w:val="24"/>
                <w:szCs w:val="24"/>
              </w:rPr>
              <w:t xml:space="preserve">days </w:t>
            </w:r>
            <w:r w:rsidRPr="0010411E">
              <w:rPr>
                <w:sz w:val="24"/>
                <w:szCs w:val="24"/>
              </w:rPr>
              <w:t>of hire.</w:t>
            </w:r>
            <w:r w:rsidR="00636533" w:rsidRPr="0010411E">
              <w:rPr>
                <w:sz w:val="24"/>
                <w:szCs w:val="24"/>
              </w:rPr>
              <w:t xml:space="preserve"> (</w:t>
            </w:r>
            <w:r w:rsidR="00007633">
              <w:rPr>
                <w:sz w:val="24"/>
                <w:szCs w:val="24"/>
              </w:rPr>
              <w:t>Children’s,</w:t>
            </w:r>
            <w:r w:rsidR="00636533" w:rsidRPr="0010411E">
              <w:rPr>
                <w:sz w:val="24"/>
                <w:szCs w:val="24"/>
              </w:rPr>
              <w:t xml:space="preserve"> Adult</w:t>
            </w:r>
            <w:r w:rsidR="00007633">
              <w:rPr>
                <w:sz w:val="24"/>
                <w:szCs w:val="24"/>
              </w:rPr>
              <w:t>,</w:t>
            </w:r>
            <w:r w:rsidR="00636533" w:rsidRPr="0010411E">
              <w:rPr>
                <w:sz w:val="24"/>
                <w:szCs w:val="24"/>
              </w:rPr>
              <w:t xml:space="preserve"> and Med</w:t>
            </w:r>
            <w:r w:rsidR="00007633">
              <w:rPr>
                <w:sz w:val="24"/>
                <w:szCs w:val="24"/>
              </w:rPr>
              <w:t>ication</w:t>
            </w:r>
            <w:r w:rsidR="00636533" w:rsidRPr="0010411E">
              <w:rPr>
                <w:sz w:val="24"/>
                <w:szCs w:val="24"/>
              </w:rPr>
              <w:t xml:space="preserve"> Support</w:t>
            </w:r>
            <w:r w:rsidR="00007633">
              <w:rPr>
                <w:sz w:val="24"/>
                <w:szCs w:val="24"/>
              </w:rPr>
              <w:t xml:space="preserve"> Staff</w:t>
            </w:r>
            <w:r w:rsidR="00636533" w:rsidRPr="0010411E">
              <w:rPr>
                <w:sz w:val="24"/>
                <w:szCs w:val="24"/>
              </w:rPr>
              <w:t>)</w:t>
            </w:r>
          </w:p>
        </w:tc>
      </w:tr>
    </w:tbl>
    <w:p w14:paraId="4C248091" w14:textId="53CA8ADB" w:rsidR="00B73D84" w:rsidRPr="00007633" w:rsidRDefault="00B73D8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73D84" w:rsidRPr="006F6DAA" w14:paraId="0789AABB" w14:textId="77777777" w:rsidTr="009121E1">
        <w:trPr>
          <w:trHeight w:val="30"/>
        </w:trPr>
        <w:tc>
          <w:tcPr>
            <w:tcW w:w="10890" w:type="dxa"/>
            <w:shd w:val="clear" w:color="auto" w:fill="auto"/>
          </w:tcPr>
          <w:p w14:paraId="6BB15E26" w14:textId="1251101D" w:rsidR="007E6D8E" w:rsidRDefault="00B73D84" w:rsidP="00B73D84">
            <w:pPr>
              <w:rPr>
                <w:sz w:val="24"/>
                <w:szCs w:val="24"/>
              </w:rPr>
            </w:pPr>
            <w:r w:rsidRPr="00B73D84">
              <w:rPr>
                <w:sz w:val="24"/>
                <w:szCs w:val="24"/>
              </w:rPr>
              <w:t xml:space="preserve"> </w:t>
            </w:r>
            <w:r w:rsidR="008A3BB3">
              <w:rPr>
                <w:sz w:val="24"/>
                <w:szCs w:val="24"/>
              </w:rPr>
              <w:t>Clinical documentation train</w:t>
            </w:r>
            <w:r w:rsidR="0010411E">
              <w:rPr>
                <w:sz w:val="24"/>
                <w:szCs w:val="24"/>
              </w:rPr>
              <w:t xml:space="preserve">ing was developed and provided to all clinical staff in June 2015. It is currently provided to new hire direct care staff by their programs. A Med Support specific training was developed and provided to all medical staff in the fourth quarter of 2016. </w:t>
            </w:r>
            <w:r w:rsidR="00B04611">
              <w:rPr>
                <w:sz w:val="24"/>
                <w:szCs w:val="24"/>
              </w:rPr>
              <w:t>The Committee is waiting for the Triennial audit review report to update the training.</w:t>
            </w:r>
            <w:r w:rsidR="0010411E">
              <w:rPr>
                <w:sz w:val="24"/>
                <w:szCs w:val="24"/>
              </w:rPr>
              <w:t xml:space="preserve"> </w:t>
            </w:r>
          </w:p>
          <w:p w14:paraId="304FFC2A" w14:textId="66B3D90F" w:rsidR="007E6D8E" w:rsidRPr="00B73D84" w:rsidRDefault="007E6D8E" w:rsidP="00B73D84">
            <w:pPr>
              <w:rPr>
                <w:sz w:val="24"/>
                <w:szCs w:val="24"/>
              </w:rPr>
            </w:pPr>
          </w:p>
        </w:tc>
      </w:tr>
    </w:tbl>
    <w:p w14:paraId="2F652081"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6F6DAA" w:rsidRPr="006F6DAA" w14:paraId="197D97DB" w14:textId="77777777" w:rsidTr="009121E1">
        <w:trPr>
          <w:trHeight w:val="30"/>
        </w:trPr>
        <w:tc>
          <w:tcPr>
            <w:tcW w:w="1440" w:type="dxa"/>
            <w:shd w:val="clear" w:color="auto" w:fill="F2F2F2" w:themeFill="background1" w:themeFillShade="F2"/>
            <w:vAlign w:val="center"/>
          </w:tcPr>
          <w:p w14:paraId="476788BF" w14:textId="603DEC86" w:rsidR="006F6DAA" w:rsidRPr="006F6DAA" w:rsidRDefault="006F6DAA" w:rsidP="00D54875">
            <w:pPr>
              <w:jc w:val="both"/>
              <w:rPr>
                <w:b/>
                <w:sz w:val="24"/>
                <w:szCs w:val="24"/>
              </w:rPr>
            </w:pPr>
            <w:r w:rsidRPr="006F6DAA">
              <w:rPr>
                <w:b/>
                <w:sz w:val="24"/>
                <w:szCs w:val="24"/>
              </w:rPr>
              <w:lastRenderedPageBreak/>
              <w:t xml:space="preserve">Objective </w:t>
            </w:r>
            <w:r w:rsidR="00007633">
              <w:rPr>
                <w:b/>
                <w:sz w:val="24"/>
                <w:szCs w:val="24"/>
              </w:rPr>
              <w:t>9.b.</w:t>
            </w:r>
          </w:p>
        </w:tc>
        <w:tc>
          <w:tcPr>
            <w:tcW w:w="9450" w:type="dxa"/>
          </w:tcPr>
          <w:p w14:paraId="69F5E5CB" w14:textId="1B218D1B" w:rsidR="006F6DAA" w:rsidRPr="006E28C6" w:rsidRDefault="00235258" w:rsidP="00D54875">
            <w:pPr>
              <w:rPr>
                <w:color w:val="000000" w:themeColor="text1"/>
                <w:sz w:val="24"/>
                <w:szCs w:val="24"/>
              </w:rPr>
            </w:pPr>
            <w:r w:rsidRPr="006E28C6">
              <w:rPr>
                <w:color w:val="000000" w:themeColor="text1"/>
                <w:sz w:val="24"/>
                <w:szCs w:val="24"/>
              </w:rPr>
              <w:t>Review medication practices for safe</w:t>
            </w:r>
            <w:r w:rsidR="00007633">
              <w:rPr>
                <w:color w:val="000000" w:themeColor="text1"/>
                <w:sz w:val="24"/>
                <w:szCs w:val="24"/>
              </w:rPr>
              <w:t>ty and effectiveness</w:t>
            </w:r>
            <w:r w:rsidR="006E28C6" w:rsidRPr="006E28C6">
              <w:rPr>
                <w:color w:val="000000" w:themeColor="text1"/>
                <w:sz w:val="24"/>
                <w:szCs w:val="24"/>
              </w:rPr>
              <w:t>.</w:t>
            </w:r>
          </w:p>
        </w:tc>
      </w:tr>
    </w:tbl>
    <w:p w14:paraId="31742D8B" w14:textId="44FBE1F4" w:rsidR="00B73D84" w:rsidRPr="00007633" w:rsidRDefault="00B73D84">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73D84" w:rsidRPr="006F6DAA" w14:paraId="6A27BD5A" w14:textId="77777777" w:rsidTr="00BD2558">
        <w:trPr>
          <w:trHeight w:val="163"/>
        </w:trPr>
        <w:tc>
          <w:tcPr>
            <w:tcW w:w="10890" w:type="dxa"/>
            <w:shd w:val="clear" w:color="auto" w:fill="auto"/>
          </w:tcPr>
          <w:p w14:paraId="79A07D68" w14:textId="77777777" w:rsidR="007E6D8E" w:rsidRDefault="007E6D8E" w:rsidP="009121E1">
            <w:pPr>
              <w:rPr>
                <w:sz w:val="24"/>
                <w:szCs w:val="24"/>
              </w:rPr>
            </w:pPr>
          </w:p>
          <w:p w14:paraId="1E8C9CCA" w14:textId="6675C5D0" w:rsidR="00506F19" w:rsidRDefault="0010411E" w:rsidP="009121E1">
            <w:pPr>
              <w:rPr>
                <w:sz w:val="24"/>
                <w:szCs w:val="24"/>
              </w:rPr>
            </w:pPr>
            <w:r>
              <w:rPr>
                <w:sz w:val="24"/>
                <w:szCs w:val="24"/>
              </w:rPr>
              <w:t xml:space="preserve">Medication monitoring is currently being performed on an ongoing basis. The MHP is in the process of updating its medication monitoring </w:t>
            </w:r>
            <w:r w:rsidR="00432D82">
              <w:rPr>
                <w:sz w:val="24"/>
                <w:szCs w:val="24"/>
              </w:rPr>
              <w:t>practices</w:t>
            </w:r>
            <w:r>
              <w:rPr>
                <w:sz w:val="24"/>
                <w:szCs w:val="24"/>
              </w:rPr>
              <w:t xml:space="preserve"> including: 1. </w:t>
            </w:r>
            <w:r w:rsidR="00506F19">
              <w:rPr>
                <w:sz w:val="24"/>
                <w:szCs w:val="24"/>
              </w:rPr>
              <w:t>Conducting a competitive procurement process for potential contractors</w:t>
            </w:r>
            <w:r w:rsidR="00481616">
              <w:rPr>
                <w:sz w:val="24"/>
                <w:szCs w:val="24"/>
              </w:rPr>
              <w:t>, 2. Revising the P&amp;P, and 3. Creating a database to allow accurate and timely reporting on audit findings.</w:t>
            </w:r>
          </w:p>
          <w:p w14:paraId="46334E67" w14:textId="0B51A03A" w:rsidR="00724019" w:rsidRDefault="00724019" w:rsidP="009121E1">
            <w:pPr>
              <w:rPr>
                <w:sz w:val="24"/>
                <w:szCs w:val="24"/>
              </w:rPr>
            </w:pPr>
          </w:p>
          <w:p w14:paraId="1D8749D2" w14:textId="75F8F8E6" w:rsidR="007E6D8E" w:rsidRPr="009121E1" w:rsidRDefault="00432D82" w:rsidP="009121E1">
            <w:pPr>
              <w:rPr>
                <w:sz w:val="24"/>
                <w:szCs w:val="24"/>
              </w:rPr>
            </w:pPr>
            <w:r>
              <w:rPr>
                <w:sz w:val="24"/>
                <w:szCs w:val="24"/>
              </w:rPr>
              <w:t>For the time-</w:t>
            </w:r>
            <w:r w:rsidR="00724019">
              <w:rPr>
                <w:sz w:val="24"/>
                <w:szCs w:val="24"/>
              </w:rPr>
              <w:t xml:space="preserve">period </w:t>
            </w:r>
            <w:r w:rsidR="00767CED">
              <w:rPr>
                <w:sz w:val="24"/>
                <w:szCs w:val="24"/>
              </w:rPr>
              <w:t>October 2016 through</w:t>
            </w:r>
            <w:r w:rsidR="00724019">
              <w:rPr>
                <w:sz w:val="24"/>
                <w:szCs w:val="24"/>
              </w:rPr>
              <w:t xml:space="preserve"> </w:t>
            </w:r>
            <w:r w:rsidR="00767CED">
              <w:rPr>
                <w:sz w:val="24"/>
                <w:szCs w:val="24"/>
              </w:rPr>
              <w:t>May 2017</w:t>
            </w:r>
            <w:r w:rsidR="00724019">
              <w:rPr>
                <w:sz w:val="24"/>
                <w:szCs w:val="24"/>
              </w:rPr>
              <w:t xml:space="preserve">, </w:t>
            </w:r>
            <w:r>
              <w:rPr>
                <w:sz w:val="24"/>
                <w:szCs w:val="24"/>
              </w:rPr>
              <w:t>167</w:t>
            </w:r>
            <w:r w:rsidR="00724019">
              <w:rPr>
                <w:sz w:val="24"/>
                <w:szCs w:val="24"/>
              </w:rPr>
              <w:t xml:space="preserve"> charts</w:t>
            </w:r>
            <w:r>
              <w:rPr>
                <w:sz w:val="24"/>
                <w:szCs w:val="24"/>
              </w:rPr>
              <w:t xml:space="preserve"> have been reviewed by an outside </w:t>
            </w:r>
            <w:r w:rsidR="00724019">
              <w:rPr>
                <w:sz w:val="24"/>
                <w:szCs w:val="24"/>
              </w:rPr>
              <w:t xml:space="preserve">reviewer. </w:t>
            </w:r>
            <w:r>
              <w:rPr>
                <w:sz w:val="24"/>
                <w:szCs w:val="24"/>
              </w:rPr>
              <w:t>Results of the review are provided to the Clinical Division Chiefs overseeing youth and adult services, whom in turn follow-up with their staff as appropriate.</w:t>
            </w:r>
          </w:p>
        </w:tc>
      </w:tr>
    </w:tbl>
    <w:p w14:paraId="060B1FBC" w14:textId="77777777" w:rsidR="001C1D93" w:rsidRDefault="001C1D9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85125E" w:rsidRPr="006F6DAA" w14:paraId="5F0163E3" w14:textId="77777777" w:rsidTr="009121E1">
        <w:trPr>
          <w:trHeight w:val="235"/>
          <w:tblHeader/>
        </w:trPr>
        <w:tc>
          <w:tcPr>
            <w:tcW w:w="10890" w:type="dxa"/>
            <w:gridSpan w:val="2"/>
            <w:shd w:val="clear" w:color="auto" w:fill="BFBFBF" w:themeFill="background1" w:themeFillShade="BF"/>
            <w:vAlign w:val="center"/>
          </w:tcPr>
          <w:p w14:paraId="0527B2C2" w14:textId="5F604A55" w:rsidR="0085125E" w:rsidRPr="006F6DAA" w:rsidRDefault="00AA5D3D" w:rsidP="00D54875">
            <w:pPr>
              <w:tabs>
                <w:tab w:val="center" w:pos="1667"/>
              </w:tabs>
              <w:rPr>
                <w:b/>
                <w:sz w:val="28"/>
                <w:szCs w:val="28"/>
              </w:rPr>
            </w:pPr>
            <w:r>
              <w:rPr>
                <w:b/>
                <w:sz w:val="28"/>
                <w:szCs w:val="28"/>
              </w:rPr>
              <w:t>QI</w:t>
            </w:r>
            <w:r w:rsidR="00944F53">
              <w:rPr>
                <w:b/>
                <w:sz w:val="28"/>
                <w:szCs w:val="28"/>
              </w:rPr>
              <w:t xml:space="preserve"> Program</w:t>
            </w:r>
            <w:r>
              <w:rPr>
                <w:b/>
                <w:sz w:val="28"/>
                <w:szCs w:val="28"/>
              </w:rPr>
              <w:t xml:space="preserve"> and QI Committee</w:t>
            </w:r>
            <w:r w:rsidR="00010B3D">
              <w:rPr>
                <w:b/>
                <w:sz w:val="28"/>
                <w:szCs w:val="28"/>
              </w:rPr>
              <w:t xml:space="preserve"> </w:t>
            </w:r>
            <w:r w:rsidR="00750BBC">
              <w:rPr>
                <w:b/>
                <w:sz w:val="28"/>
                <w:szCs w:val="28"/>
              </w:rPr>
              <w:t>– Goal 1</w:t>
            </w:r>
            <w:r w:rsidR="00007633">
              <w:rPr>
                <w:b/>
                <w:sz w:val="28"/>
                <w:szCs w:val="28"/>
              </w:rPr>
              <w:t>0</w:t>
            </w:r>
          </w:p>
        </w:tc>
      </w:tr>
      <w:tr w:rsidR="0085125E" w:rsidRPr="006F6DAA" w14:paraId="73C89AB8" w14:textId="77777777" w:rsidTr="009121E1">
        <w:trPr>
          <w:trHeight w:val="190"/>
        </w:trPr>
        <w:tc>
          <w:tcPr>
            <w:tcW w:w="1440" w:type="dxa"/>
            <w:shd w:val="clear" w:color="auto" w:fill="F2F2F2" w:themeFill="background1" w:themeFillShade="F2"/>
            <w:vAlign w:val="center"/>
          </w:tcPr>
          <w:p w14:paraId="5361EA22" w14:textId="396EC413" w:rsidR="0085125E" w:rsidRPr="006F6DAA" w:rsidRDefault="00750BBC" w:rsidP="00D54875">
            <w:pPr>
              <w:jc w:val="both"/>
              <w:rPr>
                <w:b/>
                <w:sz w:val="24"/>
                <w:szCs w:val="24"/>
              </w:rPr>
            </w:pPr>
            <w:r>
              <w:rPr>
                <w:b/>
                <w:sz w:val="24"/>
                <w:szCs w:val="24"/>
              </w:rPr>
              <w:t>Goal 1</w:t>
            </w:r>
            <w:r w:rsidR="00007633">
              <w:rPr>
                <w:b/>
                <w:sz w:val="24"/>
                <w:szCs w:val="24"/>
              </w:rPr>
              <w:t>0</w:t>
            </w:r>
          </w:p>
        </w:tc>
        <w:tc>
          <w:tcPr>
            <w:tcW w:w="9450" w:type="dxa"/>
          </w:tcPr>
          <w:p w14:paraId="6E5FFF0D" w14:textId="5ACD84A0" w:rsidR="0085125E" w:rsidRPr="006F6DAA" w:rsidRDefault="00007633" w:rsidP="00D54875">
            <w:pPr>
              <w:rPr>
                <w:b/>
                <w:sz w:val="24"/>
                <w:szCs w:val="24"/>
              </w:rPr>
            </w:pPr>
            <w:r>
              <w:rPr>
                <w:b/>
                <w:sz w:val="24"/>
                <w:szCs w:val="24"/>
              </w:rPr>
              <w:t xml:space="preserve">Strengthen the infrastructure and </w:t>
            </w:r>
            <w:r w:rsidR="00B61F2D">
              <w:rPr>
                <w:b/>
                <w:sz w:val="24"/>
                <w:szCs w:val="24"/>
              </w:rPr>
              <w:t>Improve the</w:t>
            </w:r>
            <w:r w:rsidR="0033208C">
              <w:rPr>
                <w:b/>
                <w:sz w:val="24"/>
                <w:szCs w:val="24"/>
              </w:rPr>
              <w:t xml:space="preserve"> practices </w:t>
            </w:r>
            <w:r w:rsidR="00B61F2D">
              <w:rPr>
                <w:b/>
                <w:sz w:val="24"/>
                <w:szCs w:val="24"/>
              </w:rPr>
              <w:t xml:space="preserve">and effectiveness </w:t>
            </w:r>
            <w:r w:rsidR="0033208C">
              <w:rPr>
                <w:b/>
                <w:sz w:val="24"/>
                <w:szCs w:val="24"/>
              </w:rPr>
              <w:t>of th</w:t>
            </w:r>
            <w:r w:rsidR="00B61F2D">
              <w:rPr>
                <w:b/>
                <w:sz w:val="24"/>
                <w:szCs w:val="24"/>
              </w:rPr>
              <w:t>e Quality Improvement Program</w:t>
            </w:r>
            <w:r w:rsidR="0033208C">
              <w:rPr>
                <w:b/>
                <w:sz w:val="24"/>
                <w:szCs w:val="24"/>
              </w:rPr>
              <w:t>.</w:t>
            </w:r>
          </w:p>
        </w:tc>
      </w:tr>
      <w:tr w:rsidR="0085125E" w:rsidRPr="006F6DAA" w14:paraId="3DEDA80B" w14:textId="77777777" w:rsidTr="009121E1">
        <w:trPr>
          <w:trHeight w:val="280"/>
        </w:trPr>
        <w:tc>
          <w:tcPr>
            <w:tcW w:w="1440" w:type="dxa"/>
            <w:shd w:val="clear" w:color="auto" w:fill="F2F2F2" w:themeFill="background1" w:themeFillShade="F2"/>
            <w:vAlign w:val="center"/>
          </w:tcPr>
          <w:p w14:paraId="71E46E91" w14:textId="4F5E04AD" w:rsidR="0085125E" w:rsidRPr="006F6DAA" w:rsidRDefault="0085125E" w:rsidP="00D54875">
            <w:pPr>
              <w:jc w:val="both"/>
              <w:rPr>
                <w:b/>
                <w:sz w:val="24"/>
                <w:szCs w:val="24"/>
              </w:rPr>
            </w:pPr>
            <w:r w:rsidRPr="006F6DAA">
              <w:rPr>
                <w:b/>
                <w:sz w:val="24"/>
                <w:szCs w:val="24"/>
              </w:rPr>
              <w:t>Objective 1</w:t>
            </w:r>
            <w:r w:rsidR="00007633">
              <w:rPr>
                <w:b/>
                <w:sz w:val="24"/>
                <w:szCs w:val="24"/>
              </w:rPr>
              <w:t>0.a.</w:t>
            </w:r>
          </w:p>
        </w:tc>
        <w:tc>
          <w:tcPr>
            <w:tcW w:w="9450" w:type="dxa"/>
          </w:tcPr>
          <w:p w14:paraId="637295E7" w14:textId="20A3D9E9" w:rsidR="0085125E" w:rsidRPr="006F6DAA" w:rsidRDefault="00007633" w:rsidP="00D54875">
            <w:pPr>
              <w:rPr>
                <w:sz w:val="24"/>
                <w:szCs w:val="24"/>
              </w:rPr>
            </w:pPr>
            <w:r>
              <w:rPr>
                <w:sz w:val="24"/>
                <w:szCs w:val="24"/>
              </w:rPr>
              <w:t xml:space="preserve">The QI Committee will develop a method for </w:t>
            </w:r>
            <w:r w:rsidR="008C6A80">
              <w:rPr>
                <w:sz w:val="24"/>
                <w:szCs w:val="24"/>
              </w:rPr>
              <w:t xml:space="preserve">identifying, addressing, tracking, and evaluating quality of care issues. </w:t>
            </w:r>
          </w:p>
        </w:tc>
      </w:tr>
    </w:tbl>
    <w:p w14:paraId="5AB1E7A4" w14:textId="70FA75C9" w:rsidR="009121E1" w:rsidRPr="00007633" w:rsidRDefault="009121E1">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121E1" w:rsidRPr="006F6DAA" w14:paraId="58F26988" w14:textId="77777777" w:rsidTr="00BD2558">
        <w:trPr>
          <w:trHeight w:val="30"/>
        </w:trPr>
        <w:tc>
          <w:tcPr>
            <w:tcW w:w="10890" w:type="dxa"/>
            <w:shd w:val="clear" w:color="auto" w:fill="auto"/>
          </w:tcPr>
          <w:p w14:paraId="3A174DE1" w14:textId="77777777" w:rsidR="009121E1" w:rsidRDefault="009121E1" w:rsidP="009121E1">
            <w:pPr>
              <w:rPr>
                <w:sz w:val="24"/>
                <w:szCs w:val="24"/>
              </w:rPr>
            </w:pPr>
            <w:r w:rsidRPr="009121E1">
              <w:rPr>
                <w:sz w:val="24"/>
                <w:szCs w:val="24"/>
              </w:rPr>
              <w:t xml:space="preserve"> </w:t>
            </w:r>
          </w:p>
          <w:p w14:paraId="3BD441F0" w14:textId="09207DD8" w:rsidR="007E6D8E" w:rsidRPr="00B04611" w:rsidRDefault="004D0765" w:rsidP="009121E1">
            <w:pPr>
              <w:rPr>
                <w:sz w:val="24"/>
                <w:szCs w:val="24"/>
              </w:rPr>
            </w:pPr>
            <w:r w:rsidRPr="00B04611">
              <w:rPr>
                <w:sz w:val="24"/>
                <w:szCs w:val="24"/>
              </w:rPr>
              <w:t xml:space="preserve">The objective has been addressed and is ongoing.  The QI Committee has </w:t>
            </w:r>
            <w:r w:rsidR="00B04611">
              <w:rPr>
                <w:sz w:val="24"/>
                <w:szCs w:val="24"/>
              </w:rPr>
              <w:t xml:space="preserve">retained the </w:t>
            </w:r>
            <w:r w:rsidRPr="00B04611">
              <w:rPr>
                <w:sz w:val="24"/>
                <w:szCs w:val="24"/>
              </w:rPr>
              <w:t>format for agendas and minutes.  The format includes action items, to ensure the i</w:t>
            </w:r>
            <w:r w:rsidR="00481616" w:rsidRPr="00B04611">
              <w:rPr>
                <w:sz w:val="24"/>
                <w:szCs w:val="24"/>
              </w:rPr>
              <w:t xml:space="preserve">tems are address and not “lost”. Items not addressed remain on the agenda until they are addressed. Action items are reviewed at the end of each </w:t>
            </w:r>
            <w:r w:rsidR="00B04611">
              <w:rPr>
                <w:sz w:val="24"/>
                <w:szCs w:val="24"/>
              </w:rPr>
              <w:t>meeting</w:t>
            </w:r>
            <w:r w:rsidR="00481616" w:rsidRPr="00B04611">
              <w:rPr>
                <w:sz w:val="24"/>
                <w:szCs w:val="24"/>
              </w:rPr>
              <w:t xml:space="preserve">. </w:t>
            </w:r>
          </w:p>
        </w:tc>
      </w:tr>
    </w:tbl>
    <w:p w14:paraId="4C53D96F" w14:textId="77777777" w:rsidR="00615C27" w:rsidRDefault="00615C27"/>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010B3D" w:rsidRPr="006F6DAA" w14:paraId="7D4CEFF3" w14:textId="77777777" w:rsidTr="009121E1">
        <w:trPr>
          <w:trHeight w:val="442"/>
        </w:trPr>
        <w:tc>
          <w:tcPr>
            <w:tcW w:w="1440" w:type="dxa"/>
            <w:shd w:val="clear" w:color="auto" w:fill="F2F2F2" w:themeFill="background1" w:themeFillShade="F2"/>
            <w:vAlign w:val="center"/>
          </w:tcPr>
          <w:p w14:paraId="646FB617" w14:textId="6E1234D2" w:rsidR="00010B3D" w:rsidRPr="006F6DAA" w:rsidRDefault="00010B3D" w:rsidP="00D54875">
            <w:pPr>
              <w:jc w:val="both"/>
              <w:rPr>
                <w:b/>
                <w:sz w:val="24"/>
                <w:szCs w:val="24"/>
              </w:rPr>
            </w:pPr>
            <w:r w:rsidRPr="006F6DAA">
              <w:rPr>
                <w:b/>
                <w:sz w:val="24"/>
                <w:szCs w:val="24"/>
              </w:rPr>
              <w:t>Objective 1</w:t>
            </w:r>
            <w:r w:rsidR="00007633">
              <w:rPr>
                <w:b/>
                <w:sz w:val="24"/>
                <w:szCs w:val="24"/>
              </w:rPr>
              <w:t>0.b.</w:t>
            </w:r>
          </w:p>
        </w:tc>
        <w:tc>
          <w:tcPr>
            <w:tcW w:w="9450" w:type="dxa"/>
          </w:tcPr>
          <w:p w14:paraId="2CA97DD4" w14:textId="77777777" w:rsidR="00010B3D" w:rsidRPr="006F6DAA" w:rsidRDefault="00241DE3" w:rsidP="00C2756D">
            <w:pPr>
              <w:rPr>
                <w:sz w:val="24"/>
                <w:szCs w:val="24"/>
              </w:rPr>
            </w:pPr>
            <w:r>
              <w:rPr>
                <w:sz w:val="24"/>
                <w:szCs w:val="24"/>
              </w:rPr>
              <w:t xml:space="preserve">The </w:t>
            </w:r>
            <w:r w:rsidR="00944F53">
              <w:rPr>
                <w:sz w:val="24"/>
                <w:szCs w:val="24"/>
              </w:rPr>
              <w:t xml:space="preserve">QI Committee will </w:t>
            </w:r>
            <w:r w:rsidR="00C2756D">
              <w:rPr>
                <w:sz w:val="24"/>
                <w:szCs w:val="24"/>
              </w:rPr>
              <w:t>increase beneficiary and family member involvement in the QI Committee activities, decisions, and oversight.</w:t>
            </w:r>
          </w:p>
        </w:tc>
      </w:tr>
    </w:tbl>
    <w:p w14:paraId="7174BC79" w14:textId="779D6AF5" w:rsidR="009121E1" w:rsidRPr="00007633" w:rsidRDefault="009121E1">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121E1" w:rsidRPr="00BB2F3C" w14:paraId="270C2FCF" w14:textId="77777777" w:rsidTr="00BD2558">
        <w:trPr>
          <w:trHeight w:val="30"/>
        </w:trPr>
        <w:tc>
          <w:tcPr>
            <w:tcW w:w="10890" w:type="dxa"/>
            <w:shd w:val="clear" w:color="auto" w:fill="auto"/>
          </w:tcPr>
          <w:p w14:paraId="3F4722BB" w14:textId="1BDB8DED" w:rsidR="007E6D8E" w:rsidRPr="009121E1" w:rsidRDefault="009121E1" w:rsidP="009121E1">
            <w:pPr>
              <w:rPr>
                <w:sz w:val="24"/>
                <w:szCs w:val="24"/>
              </w:rPr>
            </w:pPr>
            <w:r w:rsidRPr="009121E1">
              <w:rPr>
                <w:sz w:val="24"/>
                <w:szCs w:val="24"/>
              </w:rPr>
              <w:t xml:space="preserve"> </w:t>
            </w:r>
            <w:r w:rsidR="004D0765">
              <w:rPr>
                <w:sz w:val="24"/>
                <w:szCs w:val="24"/>
              </w:rPr>
              <w:t>The objective has been addressed</w:t>
            </w:r>
            <w:r w:rsidR="008A3BB3">
              <w:rPr>
                <w:sz w:val="24"/>
                <w:szCs w:val="24"/>
              </w:rPr>
              <w:t xml:space="preserve"> and is ongoing</w:t>
            </w:r>
            <w:r w:rsidR="004D0765">
              <w:rPr>
                <w:sz w:val="24"/>
                <w:szCs w:val="24"/>
              </w:rPr>
              <w:t xml:space="preserve">.  </w:t>
            </w:r>
            <w:r w:rsidR="00B04611">
              <w:rPr>
                <w:sz w:val="24"/>
                <w:szCs w:val="24"/>
              </w:rPr>
              <w:t xml:space="preserve">The Committee continues to spend significant time </w:t>
            </w:r>
            <w:r w:rsidR="004D0765">
              <w:rPr>
                <w:sz w:val="24"/>
                <w:szCs w:val="24"/>
              </w:rPr>
              <w:t>brainstorming methods to increase beneficiary and family member involvement.  The QI Committee has</w:t>
            </w:r>
            <w:r w:rsidR="00CA4EC4">
              <w:rPr>
                <w:sz w:val="24"/>
                <w:szCs w:val="24"/>
              </w:rPr>
              <w:t xml:space="preserve"> </w:t>
            </w:r>
            <w:r w:rsidR="00FF296A">
              <w:rPr>
                <w:sz w:val="24"/>
                <w:szCs w:val="24"/>
              </w:rPr>
              <w:t>broad</w:t>
            </w:r>
            <w:r w:rsidR="004D0765">
              <w:rPr>
                <w:sz w:val="24"/>
                <w:szCs w:val="24"/>
              </w:rPr>
              <w:t xml:space="preserve"> </w:t>
            </w:r>
            <w:r w:rsidR="00FF296A">
              <w:rPr>
                <w:sz w:val="24"/>
                <w:szCs w:val="24"/>
              </w:rPr>
              <w:t xml:space="preserve">representation, including both </w:t>
            </w:r>
            <w:r w:rsidR="004D0765">
              <w:rPr>
                <w:sz w:val="24"/>
                <w:szCs w:val="24"/>
              </w:rPr>
              <w:t>a family member and consumer.</w:t>
            </w:r>
            <w:r w:rsidR="00FF296A">
              <w:rPr>
                <w:sz w:val="24"/>
                <w:szCs w:val="24"/>
              </w:rPr>
              <w:t xml:space="preserve">  Both are active as schedules allow and provide significant insight to the Committee.  A separate QI Data Committee meets prior to the QI Committee meeting, and that meeting includes family member representation.</w:t>
            </w:r>
            <w:r w:rsidR="004D0765">
              <w:rPr>
                <w:sz w:val="24"/>
                <w:szCs w:val="24"/>
              </w:rPr>
              <w:t xml:space="preserve">  </w:t>
            </w:r>
          </w:p>
        </w:tc>
      </w:tr>
    </w:tbl>
    <w:p w14:paraId="266F53B6" w14:textId="77777777" w:rsidR="009121E1" w:rsidRDefault="009121E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A40E3" w:rsidRPr="00010B3D" w14:paraId="56196180" w14:textId="77777777" w:rsidTr="009121E1">
        <w:trPr>
          <w:trHeight w:val="55"/>
        </w:trPr>
        <w:tc>
          <w:tcPr>
            <w:tcW w:w="1440" w:type="dxa"/>
            <w:shd w:val="clear" w:color="auto" w:fill="F2F2F2" w:themeFill="background1" w:themeFillShade="F2"/>
            <w:vAlign w:val="center"/>
          </w:tcPr>
          <w:p w14:paraId="1992E3CE" w14:textId="5879EFE9" w:rsidR="001A40E3" w:rsidRPr="006F6DAA" w:rsidRDefault="00007633" w:rsidP="00D54875">
            <w:pPr>
              <w:jc w:val="both"/>
              <w:rPr>
                <w:b/>
                <w:sz w:val="24"/>
                <w:szCs w:val="24"/>
              </w:rPr>
            </w:pPr>
            <w:r>
              <w:rPr>
                <w:b/>
                <w:sz w:val="24"/>
                <w:szCs w:val="24"/>
              </w:rPr>
              <w:lastRenderedPageBreak/>
              <w:t>Objective 10.c.</w:t>
            </w:r>
          </w:p>
        </w:tc>
        <w:tc>
          <w:tcPr>
            <w:tcW w:w="9450" w:type="dxa"/>
          </w:tcPr>
          <w:p w14:paraId="333A13E1" w14:textId="585644E0" w:rsidR="001A40E3" w:rsidRDefault="001A40E3" w:rsidP="00D54875">
            <w:pPr>
              <w:rPr>
                <w:sz w:val="24"/>
                <w:szCs w:val="24"/>
              </w:rPr>
            </w:pPr>
            <w:r>
              <w:rPr>
                <w:sz w:val="24"/>
                <w:szCs w:val="24"/>
              </w:rPr>
              <w:t xml:space="preserve">The QI Committee will </w:t>
            </w:r>
            <w:r w:rsidR="00007633">
              <w:rPr>
                <w:sz w:val="24"/>
                <w:szCs w:val="24"/>
              </w:rPr>
              <w:t>assure</w:t>
            </w:r>
            <w:r>
              <w:rPr>
                <w:sz w:val="24"/>
                <w:szCs w:val="24"/>
              </w:rPr>
              <w:t xml:space="preserve"> participation of direct care staff in</w:t>
            </w:r>
            <w:r w:rsidR="00007633">
              <w:rPr>
                <w:sz w:val="24"/>
                <w:szCs w:val="24"/>
              </w:rPr>
              <w:t xml:space="preserve"> quality improvement (QI) activities, by having Program and Organizational Provider leads and Cultural Competency Coordinator report to the QI Committee what QI activities their staff/agencies are currently engaged in, and what programs and efforts are having a positive impact.</w:t>
            </w:r>
            <w:r>
              <w:rPr>
                <w:sz w:val="24"/>
                <w:szCs w:val="24"/>
              </w:rPr>
              <w:t xml:space="preserve"> </w:t>
            </w:r>
          </w:p>
        </w:tc>
      </w:tr>
    </w:tbl>
    <w:p w14:paraId="488879BA" w14:textId="7D3A1F79" w:rsidR="009121E1" w:rsidRPr="002A4860" w:rsidRDefault="009121E1">
      <w:pPr>
        <w:rPr>
          <w:color w:val="FF000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121E1" w:rsidRPr="00010B3D" w14:paraId="756670F8" w14:textId="77777777" w:rsidTr="00BD2558">
        <w:trPr>
          <w:trHeight w:val="190"/>
        </w:trPr>
        <w:tc>
          <w:tcPr>
            <w:tcW w:w="10890" w:type="dxa"/>
            <w:shd w:val="clear" w:color="auto" w:fill="auto"/>
          </w:tcPr>
          <w:p w14:paraId="4634DF47" w14:textId="74B3ABEB" w:rsidR="007E6D8E" w:rsidRPr="009121E1" w:rsidRDefault="00FF296A" w:rsidP="009121E1">
            <w:pPr>
              <w:rPr>
                <w:sz w:val="24"/>
                <w:szCs w:val="24"/>
              </w:rPr>
            </w:pPr>
            <w:r>
              <w:rPr>
                <w:sz w:val="24"/>
                <w:szCs w:val="24"/>
              </w:rPr>
              <w:t>T</w:t>
            </w:r>
            <w:r w:rsidR="008A3BB3">
              <w:rPr>
                <w:sz w:val="24"/>
                <w:szCs w:val="24"/>
              </w:rPr>
              <w:t>his objective is ongoing</w:t>
            </w:r>
            <w:r w:rsidR="00CB4272">
              <w:rPr>
                <w:sz w:val="24"/>
                <w:szCs w:val="24"/>
              </w:rPr>
              <w:t xml:space="preserve">. </w:t>
            </w:r>
            <w:r w:rsidR="00B04611">
              <w:rPr>
                <w:sz w:val="24"/>
                <w:szCs w:val="24"/>
              </w:rPr>
              <w:t xml:space="preserve">The QI Committee changed the agenda for its meeting to allow reporting of QI activities at the beginning of the meeting, to be captured in the minutes.  </w:t>
            </w:r>
            <w:r w:rsidR="00CB4272">
              <w:rPr>
                <w:sz w:val="24"/>
                <w:szCs w:val="24"/>
              </w:rPr>
              <w:t xml:space="preserve"> Direct care</w:t>
            </w:r>
            <w:r>
              <w:rPr>
                <w:sz w:val="24"/>
                <w:szCs w:val="24"/>
              </w:rPr>
              <w:t xml:space="preserve"> staff </w:t>
            </w:r>
            <w:r w:rsidR="008A3BB3">
              <w:rPr>
                <w:sz w:val="24"/>
                <w:szCs w:val="24"/>
              </w:rPr>
              <w:t xml:space="preserve">participate regularly in ongoing quality improvement activities, both formally and informally. </w:t>
            </w:r>
            <w:r w:rsidR="00CB4272">
              <w:rPr>
                <w:sz w:val="24"/>
                <w:szCs w:val="24"/>
              </w:rPr>
              <w:t xml:space="preserve">Direct care staff participate on the Cultural Competency Committee and take significant responsibility for developing and presenting the annual Cultural Competency Training provided to all staff. The Cultural Competency Committee surveys all mental health staff for input regarding ideas for training. </w:t>
            </w:r>
            <w:r w:rsidR="00B04611">
              <w:rPr>
                <w:sz w:val="24"/>
                <w:szCs w:val="24"/>
              </w:rPr>
              <w:t xml:space="preserve">  The Cultural Competency Committee presents a summary report to the Committee annually regarding its activities.</w:t>
            </w:r>
          </w:p>
        </w:tc>
      </w:tr>
    </w:tbl>
    <w:p w14:paraId="14C4A8B9" w14:textId="1BC69AAF" w:rsidR="00010B3D" w:rsidRPr="001C1D93" w:rsidRDefault="00010B3D" w:rsidP="001C1D93">
      <w:pPr>
        <w:tabs>
          <w:tab w:val="left" w:pos="941"/>
        </w:tabs>
      </w:pPr>
    </w:p>
    <w:sectPr w:rsidR="00010B3D" w:rsidRPr="001C1D93">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4ADA" w14:textId="77777777" w:rsidR="00B04611" w:rsidRDefault="00B04611" w:rsidP="005C6946">
      <w:pPr>
        <w:spacing w:after="0" w:line="240" w:lineRule="auto"/>
      </w:pPr>
      <w:r>
        <w:separator/>
      </w:r>
    </w:p>
  </w:endnote>
  <w:endnote w:type="continuationSeparator" w:id="0">
    <w:p w14:paraId="3C80EBFC" w14:textId="77777777" w:rsidR="00B04611" w:rsidRDefault="00B04611" w:rsidP="005C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03765114"/>
      <w:docPartObj>
        <w:docPartGallery w:val="Page Numbers (Bottom of Page)"/>
        <w:docPartUnique/>
      </w:docPartObj>
    </w:sdtPr>
    <w:sdtEndPr>
      <w:rPr>
        <w:noProof/>
      </w:rPr>
    </w:sdtEndPr>
    <w:sdtContent>
      <w:p w14:paraId="01E36665" w14:textId="64BD3D96" w:rsidR="00B04611" w:rsidRPr="005C6946" w:rsidRDefault="00B04611">
        <w:pPr>
          <w:pStyle w:val="Footer"/>
          <w:jc w:val="right"/>
          <w:rPr>
            <w:sz w:val="18"/>
            <w:szCs w:val="18"/>
          </w:rPr>
        </w:pPr>
        <w:r w:rsidRPr="005C6946">
          <w:rPr>
            <w:sz w:val="18"/>
            <w:szCs w:val="18"/>
          </w:rPr>
          <w:t xml:space="preserve">QI Work Plan </w:t>
        </w:r>
        <w:r>
          <w:rPr>
            <w:sz w:val="18"/>
            <w:szCs w:val="18"/>
          </w:rPr>
          <w:t xml:space="preserve">Evaluation, July 2017                                         </w:t>
        </w:r>
        <w:r w:rsidRPr="005C6946">
          <w:rPr>
            <w:sz w:val="18"/>
            <w:szCs w:val="18"/>
          </w:rPr>
          <w:t xml:space="preserve">                                                                                                                                     </w:t>
        </w:r>
        <w:r w:rsidRPr="005C6946">
          <w:rPr>
            <w:sz w:val="18"/>
            <w:szCs w:val="18"/>
          </w:rPr>
          <w:fldChar w:fldCharType="begin"/>
        </w:r>
        <w:r w:rsidRPr="005C6946">
          <w:rPr>
            <w:sz w:val="18"/>
            <w:szCs w:val="18"/>
          </w:rPr>
          <w:instrText xml:space="preserve"> PAGE   \* MERGEFORMAT </w:instrText>
        </w:r>
        <w:r w:rsidRPr="005C6946">
          <w:rPr>
            <w:sz w:val="18"/>
            <w:szCs w:val="18"/>
          </w:rPr>
          <w:fldChar w:fldCharType="separate"/>
        </w:r>
        <w:r w:rsidR="00480235">
          <w:rPr>
            <w:noProof/>
            <w:sz w:val="18"/>
            <w:szCs w:val="18"/>
          </w:rPr>
          <w:t>1</w:t>
        </w:r>
        <w:r w:rsidRPr="005C6946">
          <w:rPr>
            <w:noProof/>
            <w:sz w:val="18"/>
            <w:szCs w:val="18"/>
          </w:rPr>
          <w:fldChar w:fldCharType="end"/>
        </w:r>
      </w:p>
    </w:sdtContent>
  </w:sdt>
  <w:p w14:paraId="0BDBD376" w14:textId="77777777" w:rsidR="00B04611" w:rsidRDefault="00B0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F4D03" w14:textId="77777777" w:rsidR="00B04611" w:rsidRDefault="00B04611" w:rsidP="005C6946">
      <w:pPr>
        <w:spacing w:after="0" w:line="240" w:lineRule="auto"/>
      </w:pPr>
      <w:r>
        <w:separator/>
      </w:r>
    </w:p>
  </w:footnote>
  <w:footnote w:type="continuationSeparator" w:id="0">
    <w:p w14:paraId="173D7651" w14:textId="77777777" w:rsidR="00B04611" w:rsidRDefault="00B04611" w:rsidP="005C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8DC3" w14:textId="77777777" w:rsidR="00B04611" w:rsidRPr="00BF0791" w:rsidRDefault="00B04611" w:rsidP="000403EF">
    <w:pPr>
      <w:pStyle w:val="Header"/>
      <w:pBdr>
        <w:top w:val="single" w:sz="4" w:space="1" w:color="auto"/>
      </w:pBdr>
      <w:tabs>
        <w:tab w:val="clear" w:pos="4680"/>
        <w:tab w:val="clear" w:pos="9360"/>
      </w:tabs>
      <w:rPr>
        <w:b/>
        <w:color w:val="FF0000"/>
      </w:rPr>
    </w:pPr>
    <w:r>
      <w:rPr>
        <w:noProof/>
      </w:rPr>
      <w:drawing>
        <wp:anchor distT="0" distB="0" distL="114300" distR="114300" simplePos="0" relativeHeight="251659264" behindDoc="0" locked="0" layoutInCell="1" allowOverlap="1" wp14:anchorId="54E78CA9" wp14:editId="520C0DCE">
          <wp:simplePos x="0" y="0"/>
          <wp:positionH relativeFrom="column">
            <wp:posOffset>-391795</wp:posOffset>
          </wp:positionH>
          <wp:positionV relativeFrom="paragraph">
            <wp:posOffset>-80010</wp:posOffset>
          </wp:positionV>
          <wp:extent cx="636905" cy="63563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905" cy="635635"/>
                  </a:xfrm>
                  <a:prstGeom prst="rect">
                    <a:avLst/>
                  </a:prstGeom>
                  <a:noFill/>
                </pic:spPr>
              </pic:pic>
            </a:graphicData>
          </a:graphic>
        </wp:anchor>
      </w:drawing>
    </w:r>
    <w:r>
      <w:tab/>
    </w:r>
    <w:r w:rsidRPr="00975C29">
      <w:rPr>
        <w:b/>
      </w:rPr>
      <w:t>Shasta County Health and Human Services Agency</w:t>
    </w:r>
    <w:r>
      <w:rPr>
        <w:b/>
      </w:rPr>
      <w:tab/>
    </w:r>
    <w:r>
      <w:rPr>
        <w:b/>
      </w:rPr>
      <w:tab/>
    </w:r>
    <w:r>
      <w:rPr>
        <w:b/>
      </w:rPr>
      <w:tab/>
    </w:r>
    <w:r>
      <w:rPr>
        <w:b/>
        <w:color w:val="FF0000"/>
      </w:rPr>
      <w:t xml:space="preserve"> </w:t>
    </w:r>
  </w:p>
  <w:p w14:paraId="45186BAC" w14:textId="73B8E7F0" w:rsidR="00B04611" w:rsidRDefault="00B04611" w:rsidP="000403EF">
    <w:pPr>
      <w:pStyle w:val="Header"/>
      <w:tabs>
        <w:tab w:val="clear" w:pos="4680"/>
        <w:tab w:val="clear" w:pos="9360"/>
      </w:tabs>
      <w:rPr>
        <w:b/>
      </w:rPr>
    </w:pPr>
    <w:r>
      <w:rPr>
        <w:b/>
      </w:rPr>
      <w:tab/>
      <w:t>2016-17</w:t>
    </w:r>
    <w:r w:rsidRPr="00975C29">
      <w:rPr>
        <w:b/>
      </w:rPr>
      <w:t xml:space="preserve"> Mental Health </w:t>
    </w:r>
    <w:r>
      <w:rPr>
        <w:b/>
      </w:rPr>
      <w:t xml:space="preserve">Plan </w:t>
    </w:r>
    <w:r w:rsidRPr="00975C29">
      <w:rPr>
        <w:b/>
      </w:rPr>
      <w:t>Quality</w:t>
    </w:r>
    <w:r>
      <w:rPr>
        <w:b/>
      </w:rPr>
      <w:t xml:space="preserve"> Management Work Plan</w:t>
    </w:r>
  </w:p>
  <w:p w14:paraId="1BDF4F16" w14:textId="77777777" w:rsidR="00B04611" w:rsidRDefault="00B04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BA"/>
    <w:multiLevelType w:val="multilevel"/>
    <w:tmpl w:val="FE60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E446C2"/>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58C8"/>
    <w:multiLevelType w:val="hybridMultilevel"/>
    <w:tmpl w:val="5374EBAE"/>
    <w:lvl w:ilvl="0" w:tplc="32E875A8">
      <w:start w:val="1"/>
      <w:numFmt w:val="decimal"/>
      <w:lvlText w:val="%1."/>
      <w:lvlJc w:val="left"/>
      <w:pPr>
        <w:ind w:left="216" w:hanging="216"/>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F3F91"/>
    <w:multiLevelType w:val="hybridMultilevel"/>
    <w:tmpl w:val="9CF8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779D3"/>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C2B09"/>
    <w:multiLevelType w:val="hybridMultilevel"/>
    <w:tmpl w:val="24041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631BB3"/>
    <w:multiLevelType w:val="hybridMultilevel"/>
    <w:tmpl w:val="C9020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9B69E8"/>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52EA1"/>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025B4"/>
    <w:multiLevelType w:val="multilevel"/>
    <w:tmpl w:val="31A03F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8106A7"/>
    <w:multiLevelType w:val="hybridMultilevel"/>
    <w:tmpl w:val="C75A3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E4461D"/>
    <w:multiLevelType w:val="multilevel"/>
    <w:tmpl w:val="FD8C9D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D31023"/>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FB09A9"/>
    <w:multiLevelType w:val="hybridMultilevel"/>
    <w:tmpl w:val="7E086258"/>
    <w:lvl w:ilvl="0" w:tplc="2134528C">
      <w:start w:val="1"/>
      <w:numFmt w:val="decimal"/>
      <w:lvlText w:val="%1."/>
      <w:lvlJc w:val="left"/>
      <w:pPr>
        <w:ind w:left="360" w:hanging="360"/>
      </w:pPr>
      <w:rPr>
        <w:rFonts w:hint="default"/>
        <w:b w:val="0"/>
      </w:rPr>
    </w:lvl>
    <w:lvl w:ilvl="1" w:tplc="4E62865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099F"/>
    <w:multiLevelType w:val="hybridMultilevel"/>
    <w:tmpl w:val="5F629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97268"/>
    <w:multiLevelType w:val="hybridMultilevel"/>
    <w:tmpl w:val="23B8CB3C"/>
    <w:lvl w:ilvl="0" w:tplc="D0828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11D8F"/>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E83D83"/>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1605E"/>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D63B6"/>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723AB"/>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F3694"/>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A0293"/>
    <w:multiLevelType w:val="hybridMultilevel"/>
    <w:tmpl w:val="C3BC8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762123"/>
    <w:multiLevelType w:val="hybridMultilevel"/>
    <w:tmpl w:val="FA9E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46C9E"/>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91C23B3"/>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7A28BC"/>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24E6F"/>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17D01"/>
    <w:multiLevelType w:val="multilevel"/>
    <w:tmpl w:val="FE60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A928D4"/>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C7A83"/>
    <w:multiLevelType w:val="multilevel"/>
    <w:tmpl w:val="270A1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D70A88"/>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85CBA"/>
    <w:multiLevelType w:val="hybridMultilevel"/>
    <w:tmpl w:val="24041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9E6E4C"/>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4D12BD7"/>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01241D"/>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4713D"/>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1F00758"/>
    <w:multiLevelType w:val="hybridMultilevel"/>
    <w:tmpl w:val="CD1A1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DC62F1"/>
    <w:multiLevelType w:val="multilevel"/>
    <w:tmpl w:val="FD8C9D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C1C419A"/>
    <w:multiLevelType w:val="hybridMultilevel"/>
    <w:tmpl w:val="A956FD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1404F"/>
    <w:multiLevelType w:val="hybridMultilevel"/>
    <w:tmpl w:val="8E5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240DB"/>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CF23F9"/>
    <w:multiLevelType w:val="multilevel"/>
    <w:tmpl w:val="60DC65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3F5390"/>
    <w:multiLevelType w:val="multilevel"/>
    <w:tmpl w:val="FD8C9D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633866"/>
    <w:multiLevelType w:val="multilevel"/>
    <w:tmpl w:val="60DC65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46A4E91"/>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615AF"/>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983FB3"/>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402BA"/>
    <w:multiLevelType w:val="multilevel"/>
    <w:tmpl w:val="60DC65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B221B2F"/>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3F456D"/>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FA93FD1"/>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16"/>
  </w:num>
  <w:num w:numId="4">
    <w:abstractNumId w:val="44"/>
  </w:num>
  <w:num w:numId="5">
    <w:abstractNumId w:val="9"/>
  </w:num>
  <w:num w:numId="6">
    <w:abstractNumId w:val="46"/>
  </w:num>
  <w:num w:numId="7">
    <w:abstractNumId w:val="38"/>
  </w:num>
  <w:num w:numId="8">
    <w:abstractNumId w:val="7"/>
  </w:num>
  <w:num w:numId="9">
    <w:abstractNumId w:val="26"/>
  </w:num>
  <w:num w:numId="10">
    <w:abstractNumId w:val="29"/>
  </w:num>
  <w:num w:numId="11">
    <w:abstractNumId w:val="42"/>
  </w:num>
  <w:num w:numId="12">
    <w:abstractNumId w:val="45"/>
  </w:num>
  <w:num w:numId="13">
    <w:abstractNumId w:val="35"/>
  </w:num>
  <w:num w:numId="14">
    <w:abstractNumId w:val="27"/>
  </w:num>
  <w:num w:numId="15">
    <w:abstractNumId w:val="24"/>
  </w:num>
  <w:num w:numId="16">
    <w:abstractNumId w:val="47"/>
  </w:num>
  <w:num w:numId="17">
    <w:abstractNumId w:val="19"/>
  </w:num>
  <w:num w:numId="18">
    <w:abstractNumId w:val="51"/>
  </w:num>
  <w:num w:numId="19">
    <w:abstractNumId w:val="25"/>
  </w:num>
  <w:num w:numId="20">
    <w:abstractNumId w:val="28"/>
  </w:num>
  <w:num w:numId="21">
    <w:abstractNumId w:val="0"/>
  </w:num>
  <w:num w:numId="22">
    <w:abstractNumId w:val="48"/>
  </w:num>
  <w:num w:numId="23">
    <w:abstractNumId w:val="34"/>
  </w:num>
  <w:num w:numId="24">
    <w:abstractNumId w:val="8"/>
  </w:num>
  <w:num w:numId="25">
    <w:abstractNumId w:val="17"/>
  </w:num>
  <w:num w:numId="26">
    <w:abstractNumId w:val="41"/>
  </w:num>
  <w:num w:numId="27">
    <w:abstractNumId w:val="43"/>
  </w:num>
  <w:num w:numId="28">
    <w:abstractNumId w:val="18"/>
  </w:num>
  <w:num w:numId="29">
    <w:abstractNumId w:val="4"/>
  </w:num>
  <w:num w:numId="30">
    <w:abstractNumId w:val="49"/>
  </w:num>
  <w:num w:numId="31">
    <w:abstractNumId w:val="31"/>
  </w:num>
  <w:num w:numId="32">
    <w:abstractNumId w:val="20"/>
  </w:num>
  <w:num w:numId="33">
    <w:abstractNumId w:val="36"/>
  </w:num>
  <w:num w:numId="34">
    <w:abstractNumId w:val="1"/>
  </w:num>
  <w:num w:numId="35">
    <w:abstractNumId w:val="11"/>
  </w:num>
  <w:num w:numId="36">
    <w:abstractNumId w:val="15"/>
  </w:num>
  <w:num w:numId="37">
    <w:abstractNumId w:val="32"/>
  </w:num>
  <w:num w:numId="38">
    <w:abstractNumId w:val="6"/>
  </w:num>
  <w:num w:numId="39">
    <w:abstractNumId w:val="50"/>
  </w:num>
  <w:num w:numId="40">
    <w:abstractNumId w:val="33"/>
  </w:num>
  <w:num w:numId="41">
    <w:abstractNumId w:val="5"/>
  </w:num>
  <w:num w:numId="42">
    <w:abstractNumId w:val="22"/>
  </w:num>
  <w:num w:numId="43">
    <w:abstractNumId w:val="39"/>
  </w:num>
  <w:num w:numId="44">
    <w:abstractNumId w:val="10"/>
  </w:num>
  <w:num w:numId="45">
    <w:abstractNumId w:val="21"/>
  </w:num>
  <w:num w:numId="46">
    <w:abstractNumId w:val="12"/>
  </w:num>
  <w:num w:numId="47">
    <w:abstractNumId w:val="23"/>
  </w:num>
  <w:num w:numId="48">
    <w:abstractNumId w:val="37"/>
  </w:num>
  <w:num w:numId="49">
    <w:abstractNumId w:val="14"/>
  </w:num>
  <w:num w:numId="50">
    <w:abstractNumId w:val="2"/>
  </w:num>
  <w:num w:numId="51">
    <w:abstractNumId w:val="40"/>
  </w:num>
  <w:num w:numId="5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B3"/>
    <w:rsid w:val="00007633"/>
    <w:rsid w:val="00010B3D"/>
    <w:rsid w:val="000271BD"/>
    <w:rsid w:val="00027E33"/>
    <w:rsid w:val="000403EF"/>
    <w:rsid w:val="000534C8"/>
    <w:rsid w:val="00062248"/>
    <w:rsid w:val="000F57BB"/>
    <w:rsid w:val="00100B09"/>
    <w:rsid w:val="0010411E"/>
    <w:rsid w:val="00106328"/>
    <w:rsid w:val="0011103C"/>
    <w:rsid w:val="00111F52"/>
    <w:rsid w:val="00112072"/>
    <w:rsid w:val="00123BA6"/>
    <w:rsid w:val="00126CD3"/>
    <w:rsid w:val="00155313"/>
    <w:rsid w:val="0018228E"/>
    <w:rsid w:val="00187494"/>
    <w:rsid w:val="001A40E3"/>
    <w:rsid w:val="001C1D93"/>
    <w:rsid w:val="001C5991"/>
    <w:rsid w:val="00235258"/>
    <w:rsid w:val="00241816"/>
    <w:rsid w:val="00241DE3"/>
    <w:rsid w:val="00256C5D"/>
    <w:rsid w:val="00263E65"/>
    <w:rsid w:val="00270F33"/>
    <w:rsid w:val="002A4860"/>
    <w:rsid w:val="002B50F7"/>
    <w:rsid w:val="002C0D6D"/>
    <w:rsid w:val="002D6D69"/>
    <w:rsid w:val="00304FC1"/>
    <w:rsid w:val="00315F67"/>
    <w:rsid w:val="0033208C"/>
    <w:rsid w:val="003340DA"/>
    <w:rsid w:val="00354319"/>
    <w:rsid w:val="0035627D"/>
    <w:rsid w:val="003A16AA"/>
    <w:rsid w:val="003A37DD"/>
    <w:rsid w:val="003F5FF7"/>
    <w:rsid w:val="003F712D"/>
    <w:rsid w:val="00401367"/>
    <w:rsid w:val="004103CE"/>
    <w:rsid w:val="004178BA"/>
    <w:rsid w:val="00432D82"/>
    <w:rsid w:val="00441147"/>
    <w:rsid w:val="004510F0"/>
    <w:rsid w:val="00452ADD"/>
    <w:rsid w:val="00455D7E"/>
    <w:rsid w:val="0045654B"/>
    <w:rsid w:val="004618D8"/>
    <w:rsid w:val="00462B13"/>
    <w:rsid w:val="00480235"/>
    <w:rsid w:val="00481616"/>
    <w:rsid w:val="00485C59"/>
    <w:rsid w:val="004A4327"/>
    <w:rsid w:val="004B704F"/>
    <w:rsid w:val="004D0765"/>
    <w:rsid w:val="004F0385"/>
    <w:rsid w:val="00500631"/>
    <w:rsid w:val="005012DA"/>
    <w:rsid w:val="00506F19"/>
    <w:rsid w:val="005124AE"/>
    <w:rsid w:val="00556D66"/>
    <w:rsid w:val="00574121"/>
    <w:rsid w:val="00583FD4"/>
    <w:rsid w:val="00590B8D"/>
    <w:rsid w:val="005A2FFF"/>
    <w:rsid w:val="005A5843"/>
    <w:rsid w:val="005C6946"/>
    <w:rsid w:val="005F1361"/>
    <w:rsid w:val="005F2D8F"/>
    <w:rsid w:val="00615C27"/>
    <w:rsid w:val="0061686F"/>
    <w:rsid w:val="00636533"/>
    <w:rsid w:val="0065070C"/>
    <w:rsid w:val="0068269C"/>
    <w:rsid w:val="00685C71"/>
    <w:rsid w:val="006A4057"/>
    <w:rsid w:val="006B09CC"/>
    <w:rsid w:val="006E28C6"/>
    <w:rsid w:val="006E474D"/>
    <w:rsid w:val="006F67FF"/>
    <w:rsid w:val="006F6DAA"/>
    <w:rsid w:val="00724019"/>
    <w:rsid w:val="00731D49"/>
    <w:rsid w:val="00750BBC"/>
    <w:rsid w:val="00767CED"/>
    <w:rsid w:val="00770E1E"/>
    <w:rsid w:val="007802FB"/>
    <w:rsid w:val="00783265"/>
    <w:rsid w:val="007B03F6"/>
    <w:rsid w:val="007B2CD4"/>
    <w:rsid w:val="007E6D8E"/>
    <w:rsid w:val="0084680E"/>
    <w:rsid w:val="0085125E"/>
    <w:rsid w:val="0085134B"/>
    <w:rsid w:val="00854F66"/>
    <w:rsid w:val="00865826"/>
    <w:rsid w:val="00893FA2"/>
    <w:rsid w:val="008A0CC2"/>
    <w:rsid w:val="008A3751"/>
    <w:rsid w:val="008A3BB3"/>
    <w:rsid w:val="008C6A80"/>
    <w:rsid w:val="008C6CF9"/>
    <w:rsid w:val="008E0D68"/>
    <w:rsid w:val="008F62D5"/>
    <w:rsid w:val="009121E1"/>
    <w:rsid w:val="00913857"/>
    <w:rsid w:val="00944F53"/>
    <w:rsid w:val="00952200"/>
    <w:rsid w:val="00973620"/>
    <w:rsid w:val="00991EAA"/>
    <w:rsid w:val="009C2957"/>
    <w:rsid w:val="009C43F2"/>
    <w:rsid w:val="009C7D24"/>
    <w:rsid w:val="009E35AA"/>
    <w:rsid w:val="009F5820"/>
    <w:rsid w:val="00A00B80"/>
    <w:rsid w:val="00A20B20"/>
    <w:rsid w:val="00A2791F"/>
    <w:rsid w:val="00A52E06"/>
    <w:rsid w:val="00A731E1"/>
    <w:rsid w:val="00A97844"/>
    <w:rsid w:val="00AA5D3D"/>
    <w:rsid w:val="00AD0E0B"/>
    <w:rsid w:val="00AE3A19"/>
    <w:rsid w:val="00AF33BB"/>
    <w:rsid w:val="00B02487"/>
    <w:rsid w:val="00B04611"/>
    <w:rsid w:val="00B050F4"/>
    <w:rsid w:val="00B200CC"/>
    <w:rsid w:val="00B20272"/>
    <w:rsid w:val="00B44746"/>
    <w:rsid w:val="00B508DE"/>
    <w:rsid w:val="00B555D0"/>
    <w:rsid w:val="00B61F2D"/>
    <w:rsid w:val="00B679AE"/>
    <w:rsid w:val="00B73D84"/>
    <w:rsid w:val="00BA5E2F"/>
    <w:rsid w:val="00BB2593"/>
    <w:rsid w:val="00BB2F3C"/>
    <w:rsid w:val="00BB65B0"/>
    <w:rsid w:val="00BC05A9"/>
    <w:rsid w:val="00BD2558"/>
    <w:rsid w:val="00C049AB"/>
    <w:rsid w:val="00C071DE"/>
    <w:rsid w:val="00C10EAD"/>
    <w:rsid w:val="00C26B81"/>
    <w:rsid w:val="00C2756D"/>
    <w:rsid w:val="00C432C9"/>
    <w:rsid w:val="00C50C87"/>
    <w:rsid w:val="00C846DA"/>
    <w:rsid w:val="00C864BF"/>
    <w:rsid w:val="00C96B88"/>
    <w:rsid w:val="00CA4EC4"/>
    <w:rsid w:val="00CB4272"/>
    <w:rsid w:val="00CB7E60"/>
    <w:rsid w:val="00CC1909"/>
    <w:rsid w:val="00D00DCB"/>
    <w:rsid w:val="00D043EF"/>
    <w:rsid w:val="00D23BB1"/>
    <w:rsid w:val="00D31317"/>
    <w:rsid w:val="00D54875"/>
    <w:rsid w:val="00D57834"/>
    <w:rsid w:val="00D66C23"/>
    <w:rsid w:val="00D90445"/>
    <w:rsid w:val="00D90DB0"/>
    <w:rsid w:val="00D919FF"/>
    <w:rsid w:val="00DB664F"/>
    <w:rsid w:val="00DB69E7"/>
    <w:rsid w:val="00DD53E5"/>
    <w:rsid w:val="00DD5FED"/>
    <w:rsid w:val="00DF3D0D"/>
    <w:rsid w:val="00DF583C"/>
    <w:rsid w:val="00E079B3"/>
    <w:rsid w:val="00E12E3D"/>
    <w:rsid w:val="00E472BC"/>
    <w:rsid w:val="00ED2B2C"/>
    <w:rsid w:val="00F17FA9"/>
    <w:rsid w:val="00F20FC0"/>
    <w:rsid w:val="00F22875"/>
    <w:rsid w:val="00F256AF"/>
    <w:rsid w:val="00F45ABE"/>
    <w:rsid w:val="00F80C85"/>
    <w:rsid w:val="00F8202D"/>
    <w:rsid w:val="00F82D41"/>
    <w:rsid w:val="00FF296A"/>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1376B7"/>
  <w15:chartTrackingRefBased/>
  <w15:docId w15:val="{EB22B638-B886-484C-9C7B-ED7C2513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B3"/>
    <w:pPr>
      <w:spacing w:after="200" w:line="276" w:lineRule="auto"/>
      <w:ind w:left="720"/>
      <w:contextualSpacing/>
    </w:pPr>
    <w:rPr>
      <w:rFonts w:eastAsiaTheme="minorEastAsia"/>
    </w:rPr>
  </w:style>
  <w:style w:type="table" w:styleId="TableGrid">
    <w:name w:val="Table Grid"/>
    <w:basedOn w:val="TableNormal"/>
    <w:uiPriority w:val="59"/>
    <w:rsid w:val="00E079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46"/>
  </w:style>
  <w:style w:type="paragraph" w:styleId="Footer">
    <w:name w:val="footer"/>
    <w:basedOn w:val="Normal"/>
    <w:link w:val="FooterChar"/>
    <w:uiPriority w:val="99"/>
    <w:unhideWhenUsed/>
    <w:rsid w:val="005C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46"/>
  </w:style>
  <w:style w:type="paragraph" w:styleId="BalloonText">
    <w:name w:val="Balloon Text"/>
    <w:basedOn w:val="Normal"/>
    <w:link w:val="BalloonTextChar"/>
    <w:uiPriority w:val="99"/>
    <w:semiHidden/>
    <w:unhideWhenUsed/>
    <w:rsid w:val="00100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09"/>
    <w:rPr>
      <w:rFonts w:ascii="Segoe UI" w:hAnsi="Segoe UI" w:cs="Segoe UI"/>
      <w:sz w:val="18"/>
      <w:szCs w:val="18"/>
    </w:rPr>
  </w:style>
  <w:style w:type="character" w:styleId="CommentReference">
    <w:name w:val="annotation reference"/>
    <w:basedOn w:val="DefaultParagraphFont"/>
    <w:uiPriority w:val="99"/>
    <w:semiHidden/>
    <w:unhideWhenUsed/>
    <w:rsid w:val="00B679AE"/>
    <w:rPr>
      <w:sz w:val="16"/>
      <w:szCs w:val="16"/>
    </w:rPr>
  </w:style>
  <w:style w:type="paragraph" w:styleId="CommentText">
    <w:name w:val="annotation text"/>
    <w:basedOn w:val="Normal"/>
    <w:link w:val="CommentTextChar"/>
    <w:uiPriority w:val="99"/>
    <w:semiHidden/>
    <w:unhideWhenUsed/>
    <w:rsid w:val="00B679AE"/>
    <w:pPr>
      <w:spacing w:line="240" w:lineRule="auto"/>
    </w:pPr>
    <w:rPr>
      <w:sz w:val="20"/>
      <w:szCs w:val="20"/>
    </w:rPr>
  </w:style>
  <w:style w:type="character" w:customStyle="1" w:styleId="CommentTextChar">
    <w:name w:val="Comment Text Char"/>
    <w:basedOn w:val="DefaultParagraphFont"/>
    <w:link w:val="CommentText"/>
    <w:uiPriority w:val="99"/>
    <w:semiHidden/>
    <w:rsid w:val="00B679AE"/>
    <w:rPr>
      <w:sz w:val="20"/>
      <w:szCs w:val="20"/>
    </w:rPr>
  </w:style>
  <w:style w:type="paragraph" w:styleId="CommentSubject">
    <w:name w:val="annotation subject"/>
    <w:basedOn w:val="CommentText"/>
    <w:next w:val="CommentText"/>
    <w:link w:val="CommentSubjectChar"/>
    <w:uiPriority w:val="99"/>
    <w:semiHidden/>
    <w:unhideWhenUsed/>
    <w:rsid w:val="00B679AE"/>
    <w:rPr>
      <w:b/>
      <w:bCs/>
    </w:rPr>
  </w:style>
  <w:style w:type="character" w:customStyle="1" w:styleId="CommentSubjectChar">
    <w:name w:val="Comment Subject Char"/>
    <w:basedOn w:val="CommentTextChar"/>
    <w:link w:val="CommentSubject"/>
    <w:uiPriority w:val="99"/>
    <w:semiHidden/>
    <w:rsid w:val="00B679AE"/>
    <w:rPr>
      <w:b/>
      <w:bCs/>
      <w:sz w:val="20"/>
      <w:szCs w:val="20"/>
    </w:rPr>
  </w:style>
  <w:style w:type="table" w:customStyle="1" w:styleId="TableGrid1">
    <w:name w:val="Table Grid1"/>
    <w:basedOn w:val="TableNormal"/>
    <w:next w:val="TableGrid"/>
    <w:uiPriority w:val="59"/>
    <w:rsid w:val="009C29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004">
      <w:bodyDiv w:val="1"/>
      <w:marLeft w:val="0"/>
      <w:marRight w:val="0"/>
      <w:marTop w:val="0"/>
      <w:marBottom w:val="0"/>
      <w:divBdr>
        <w:top w:val="none" w:sz="0" w:space="0" w:color="auto"/>
        <w:left w:val="none" w:sz="0" w:space="0" w:color="auto"/>
        <w:bottom w:val="none" w:sz="0" w:space="0" w:color="auto"/>
        <w:right w:val="none" w:sz="0" w:space="0" w:color="auto"/>
      </w:divBdr>
    </w:div>
    <w:div w:id="15273735">
      <w:bodyDiv w:val="1"/>
      <w:marLeft w:val="0"/>
      <w:marRight w:val="0"/>
      <w:marTop w:val="0"/>
      <w:marBottom w:val="0"/>
      <w:divBdr>
        <w:top w:val="none" w:sz="0" w:space="0" w:color="auto"/>
        <w:left w:val="none" w:sz="0" w:space="0" w:color="auto"/>
        <w:bottom w:val="none" w:sz="0" w:space="0" w:color="auto"/>
        <w:right w:val="none" w:sz="0" w:space="0" w:color="auto"/>
      </w:divBdr>
    </w:div>
    <w:div w:id="18166323">
      <w:bodyDiv w:val="1"/>
      <w:marLeft w:val="0"/>
      <w:marRight w:val="0"/>
      <w:marTop w:val="0"/>
      <w:marBottom w:val="0"/>
      <w:divBdr>
        <w:top w:val="none" w:sz="0" w:space="0" w:color="auto"/>
        <w:left w:val="none" w:sz="0" w:space="0" w:color="auto"/>
        <w:bottom w:val="none" w:sz="0" w:space="0" w:color="auto"/>
        <w:right w:val="none" w:sz="0" w:space="0" w:color="auto"/>
      </w:divBdr>
    </w:div>
    <w:div w:id="49311279">
      <w:bodyDiv w:val="1"/>
      <w:marLeft w:val="0"/>
      <w:marRight w:val="0"/>
      <w:marTop w:val="0"/>
      <w:marBottom w:val="0"/>
      <w:divBdr>
        <w:top w:val="none" w:sz="0" w:space="0" w:color="auto"/>
        <w:left w:val="none" w:sz="0" w:space="0" w:color="auto"/>
        <w:bottom w:val="none" w:sz="0" w:space="0" w:color="auto"/>
        <w:right w:val="none" w:sz="0" w:space="0" w:color="auto"/>
      </w:divBdr>
    </w:div>
    <w:div w:id="62532296">
      <w:bodyDiv w:val="1"/>
      <w:marLeft w:val="0"/>
      <w:marRight w:val="0"/>
      <w:marTop w:val="0"/>
      <w:marBottom w:val="0"/>
      <w:divBdr>
        <w:top w:val="none" w:sz="0" w:space="0" w:color="auto"/>
        <w:left w:val="none" w:sz="0" w:space="0" w:color="auto"/>
        <w:bottom w:val="none" w:sz="0" w:space="0" w:color="auto"/>
        <w:right w:val="none" w:sz="0" w:space="0" w:color="auto"/>
      </w:divBdr>
    </w:div>
    <w:div w:id="395325772">
      <w:bodyDiv w:val="1"/>
      <w:marLeft w:val="0"/>
      <w:marRight w:val="0"/>
      <w:marTop w:val="0"/>
      <w:marBottom w:val="0"/>
      <w:divBdr>
        <w:top w:val="none" w:sz="0" w:space="0" w:color="auto"/>
        <w:left w:val="none" w:sz="0" w:space="0" w:color="auto"/>
        <w:bottom w:val="none" w:sz="0" w:space="0" w:color="auto"/>
        <w:right w:val="none" w:sz="0" w:space="0" w:color="auto"/>
      </w:divBdr>
    </w:div>
    <w:div w:id="405417867">
      <w:bodyDiv w:val="1"/>
      <w:marLeft w:val="0"/>
      <w:marRight w:val="0"/>
      <w:marTop w:val="0"/>
      <w:marBottom w:val="0"/>
      <w:divBdr>
        <w:top w:val="none" w:sz="0" w:space="0" w:color="auto"/>
        <w:left w:val="none" w:sz="0" w:space="0" w:color="auto"/>
        <w:bottom w:val="none" w:sz="0" w:space="0" w:color="auto"/>
        <w:right w:val="none" w:sz="0" w:space="0" w:color="auto"/>
      </w:divBdr>
    </w:div>
    <w:div w:id="422066233">
      <w:bodyDiv w:val="1"/>
      <w:marLeft w:val="0"/>
      <w:marRight w:val="0"/>
      <w:marTop w:val="0"/>
      <w:marBottom w:val="0"/>
      <w:divBdr>
        <w:top w:val="none" w:sz="0" w:space="0" w:color="auto"/>
        <w:left w:val="none" w:sz="0" w:space="0" w:color="auto"/>
        <w:bottom w:val="none" w:sz="0" w:space="0" w:color="auto"/>
        <w:right w:val="none" w:sz="0" w:space="0" w:color="auto"/>
      </w:divBdr>
    </w:div>
    <w:div w:id="711032080">
      <w:bodyDiv w:val="1"/>
      <w:marLeft w:val="0"/>
      <w:marRight w:val="0"/>
      <w:marTop w:val="0"/>
      <w:marBottom w:val="0"/>
      <w:divBdr>
        <w:top w:val="none" w:sz="0" w:space="0" w:color="auto"/>
        <w:left w:val="none" w:sz="0" w:space="0" w:color="auto"/>
        <w:bottom w:val="none" w:sz="0" w:space="0" w:color="auto"/>
        <w:right w:val="none" w:sz="0" w:space="0" w:color="auto"/>
      </w:divBdr>
    </w:div>
    <w:div w:id="752243204">
      <w:bodyDiv w:val="1"/>
      <w:marLeft w:val="0"/>
      <w:marRight w:val="0"/>
      <w:marTop w:val="0"/>
      <w:marBottom w:val="0"/>
      <w:divBdr>
        <w:top w:val="none" w:sz="0" w:space="0" w:color="auto"/>
        <w:left w:val="none" w:sz="0" w:space="0" w:color="auto"/>
        <w:bottom w:val="none" w:sz="0" w:space="0" w:color="auto"/>
        <w:right w:val="none" w:sz="0" w:space="0" w:color="auto"/>
      </w:divBdr>
    </w:div>
    <w:div w:id="755135259">
      <w:bodyDiv w:val="1"/>
      <w:marLeft w:val="0"/>
      <w:marRight w:val="0"/>
      <w:marTop w:val="0"/>
      <w:marBottom w:val="0"/>
      <w:divBdr>
        <w:top w:val="none" w:sz="0" w:space="0" w:color="auto"/>
        <w:left w:val="none" w:sz="0" w:space="0" w:color="auto"/>
        <w:bottom w:val="none" w:sz="0" w:space="0" w:color="auto"/>
        <w:right w:val="none" w:sz="0" w:space="0" w:color="auto"/>
      </w:divBdr>
    </w:div>
    <w:div w:id="800732968">
      <w:bodyDiv w:val="1"/>
      <w:marLeft w:val="0"/>
      <w:marRight w:val="0"/>
      <w:marTop w:val="0"/>
      <w:marBottom w:val="0"/>
      <w:divBdr>
        <w:top w:val="none" w:sz="0" w:space="0" w:color="auto"/>
        <w:left w:val="none" w:sz="0" w:space="0" w:color="auto"/>
        <w:bottom w:val="none" w:sz="0" w:space="0" w:color="auto"/>
        <w:right w:val="none" w:sz="0" w:space="0" w:color="auto"/>
      </w:divBdr>
    </w:div>
    <w:div w:id="905650445">
      <w:bodyDiv w:val="1"/>
      <w:marLeft w:val="0"/>
      <w:marRight w:val="0"/>
      <w:marTop w:val="0"/>
      <w:marBottom w:val="0"/>
      <w:divBdr>
        <w:top w:val="none" w:sz="0" w:space="0" w:color="auto"/>
        <w:left w:val="none" w:sz="0" w:space="0" w:color="auto"/>
        <w:bottom w:val="none" w:sz="0" w:space="0" w:color="auto"/>
        <w:right w:val="none" w:sz="0" w:space="0" w:color="auto"/>
      </w:divBdr>
    </w:div>
    <w:div w:id="947398113">
      <w:bodyDiv w:val="1"/>
      <w:marLeft w:val="0"/>
      <w:marRight w:val="0"/>
      <w:marTop w:val="0"/>
      <w:marBottom w:val="0"/>
      <w:divBdr>
        <w:top w:val="none" w:sz="0" w:space="0" w:color="auto"/>
        <w:left w:val="none" w:sz="0" w:space="0" w:color="auto"/>
        <w:bottom w:val="none" w:sz="0" w:space="0" w:color="auto"/>
        <w:right w:val="none" w:sz="0" w:space="0" w:color="auto"/>
      </w:divBdr>
    </w:div>
    <w:div w:id="962153633">
      <w:bodyDiv w:val="1"/>
      <w:marLeft w:val="0"/>
      <w:marRight w:val="0"/>
      <w:marTop w:val="0"/>
      <w:marBottom w:val="0"/>
      <w:divBdr>
        <w:top w:val="none" w:sz="0" w:space="0" w:color="auto"/>
        <w:left w:val="none" w:sz="0" w:space="0" w:color="auto"/>
        <w:bottom w:val="none" w:sz="0" w:space="0" w:color="auto"/>
        <w:right w:val="none" w:sz="0" w:space="0" w:color="auto"/>
      </w:divBdr>
    </w:div>
    <w:div w:id="1202590052">
      <w:bodyDiv w:val="1"/>
      <w:marLeft w:val="0"/>
      <w:marRight w:val="0"/>
      <w:marTop w:val="0"/>
      <w:marBottom w:val="0"/>
      <w:divBdr>
        <w:top w:val="none" w:sz="0" w:space="0" w:color="auto"/>
        <w:left w:val="none" w:sz="0" w:space="0" w:color="auto"/>
        <w:bottom w:val="none" w:sz="0" w:space="0" w:color="auto"/>
        <w:right w:val="none" w:sz="0" w:space="0" w:color="auto"/>
      </w:divBdr>
    </w:div>
    <w:div w:id="1352031208">
      <w:bodyDiv w:val="1"/>
      <w:marLeft w:val="0"/>
      <w:marRight w:val="0"/>
      <w:marTop w:val="0"/>
      <w:marBottom w:val="0"/>
      <w:divBdr>
        <w:top w:val="none" w:sz="0" w:space="0" w:color="auto"/>
        <w:left w:val="none" w:sz="0" w:space="0" w:color="auto"/>
        <w:bottom w:val="none" w:sz="0" w:space="0" w:color="auto"/>
        <w:right w:val="none" w:sz="0" w:space="0" w:color="auto"/>
      </w:divBdr>
    </w:div>
    <w:div w:id="1356689137">
      <w:bodyDiv w:val="1"/>
      <w:marLeft w:val="0"/>
      <w:marRight w:val="0"/>
      <w:marTop w:val="0"/>
      <w:marBottom w:val="0"/>
      <w:divBdr>
        <w:top w:val="none" w:sz="0" w:space="0" w:color="auto"/>
        <w:left w:val="none" w:sz="0" w:space="0" w:color="auto"/>
        <w:bottom w:val="none" w:sz="0" w:space="0" w:color="auto"/>
        <w:right w:val="none" w:sz="0" w:space="0" w:color="auto"/>
      </w:divBdr>
    </w:div>
    <w:div w:id="1418164345">
      <w:bodyDiv w:val="1"/>
      <w:marLeft w:val="0"/>
      <w:marRight w:val="0"/>
      <w:marTop w:val="0"/>
      <w:marBottom w:val="0"/>
      <w:divBdr>
        <w:top w:val="none" w:sz="0" w:space="0" w:color="auto"/>
        <w:left w:val="none" w:sz="0" w:space="0" w:color="auto"/>
        <w:bottom w:val="none" w:sz="0" w:space="0" w:color="auto"/>
        <w:right w:val="none" w:sz="0" w:space="0" w:color="auto"/>
      </w:divBdr>
    </w:div>
    <w:div w:id="1430195040">
      <w:bodyDiv w:val="1"/>
      <w:marLeft w:val="0"/>
      <w:marRight w:val="0"/>
      <w:marTop w:val="0"/>
      <w:marBottom w:val="0"/>
      <w:divBdr>
        <w:top w:val="none" w:sz="0" w:space="0" w:color="auto"/>
        <w:left w:val="none" w:sz="0" w:space="0" w:color="auto"/>
        <w:bottom w:val="none" w:sz="0" w:space="0" w:color="auto"/>
        <w:right w:val="none" w:sz="0" w:space="0" w:color="auto"/>
      </w:divBdr>
    </w:div>
    <w:div w:id="1478034924">
      <w:bodyDiv w:val="1"/>
      <w:marLeft w:val="0"/>
      <w:marRight w:val="0"/>
      <w:marTop w:val="0"/>
      <w:marBottom w:val="0"/>
      <w:divBdr>
        <w:top w:val="none" w:sz="0" w:space="0" w:color="auto"/>
        <w:left w:val="none" w:sz="0" w:space="0" w:color="auto"/>
        <w:bottom w:val="none" w:sz="0" w:space="0" w:color="auto"/>
        <w:right w:val="none" w:sz="0" w:space="0" w:color="auto"/>
      </w:divBdr>
    </w:div>
    <w:div w:id="1479376223">
      <w:bodyDiv w:val="1"/>
      <w:marLeft w:val="0"/>
      <w:marRight w:val="0"/>
      <w:marTop w:val="0"/>
      <w:marBottom w:val="0"/>
      <w:divBdr>
        <w:top w:val="none" w:sz="0" w:space="0" w:color="auto"/>
        <w:left w:val="none" w:sz="0" w:space="0" w:color="auto"/>
        <w:bottom w:val="none" w:sz="0" w:space="0" w:color="auto"/>
        <w:right w:val="none" w:sz="0" w:space="0" w:color="auto"/>
      </w:divBdr>
    </w:div>
    <w:div w:id="1503348218">
      <w:bodyDiv w:val="1"/>
      <w:marLeft w:val="0"/>
      <w:marRight w:val="0"/>
      <w:marTop w:val="0"/>
      <w:marBottom w:val="0"/>
      <w:divBdr>
        <w:top w:val="none" w:sz="0" w:space="0" w:color="auto"/>
        <w:left w:val="none" w:sz="0" w:space="0" w:color="auto"/>
        <w:bottom w:val="none" w:sz="0" w:space="0" w:color="auto"/>
        <w:right w:val="none" w:sz="0" w:space="0" w:color="auto"/>
      </w:divBdr>
    </w:div>
    <w:div w:id="1715078275">
      <w:bodyDiv w:val="1"/>
      <w:marLeft w:val="0"/>
      <w:marRight w:val="0"/>
      <w:marTop w:val="0"/>
      <w:marBottom w:val="0"/>
      <w:divBdr>
        <w:top w:val="none" w:sz="0" w:space="0" w:color="auto"/>
        <w:left w:val="none" w:sz="0" w:space="0" w:color="auto"/>
        <w:bottom w:val="none" w:sz="0" w:space="0" w:color="auto"/>
        <w:right w:val="none" w:sz="0" w:space="0" w:color="auto"/>
      </w:divBdr>
    </w:div>
    <w:div w:id="1770661404">
      <w:bodyDiv w:val="1"/>
      <w:marLeft w:val="0"/>
      <w:marRight w:val="0"/>
      <w:marTop w:val="0"/>
      <w:marBottom w:val="0"/>
      <w:divBdr>
        <w:top w:val="none" w:sz="0" w:space="0" w:color="auto"/>
        <w:left w:val="none" w:sz="0" w:space="0" w:color="auto"/>
        <w:bottom w:val="none" w:sz="0" w:space="0" w:color="auto"/>
        <w:right w:val="none" w:sz="0" w:space="0" w:color="auto"/>
      </w:divBdr>
    </w:div>
    <w:div w:id="1825854595">
      <w:bodyDiv w:val="1"/>
      <w:marLeft w:val="0"/>
      <w:marRight w:val="0"/>
      <w:marTop w:val="0"/>
      <w:marBottom w:val="0"/>
      <w:divBdr>
        <w:top w:val="none" w:sz="0" w:space="0" w:color="auto"/>
        <w:left w:val="none" w:sz="0" w:space="0" w:color="auto"/>
        <w:bottom w:val="none" w:sz="0" w:space="0" w:color="auto"/>
        <w:right w:val="none" w:sz="0" w:space="0" w:color="auto"/>
      </w:divBdr>
    </w:div>
    <w:div w:id="1868323546">
      <w:bodyDiv w:val="1"/>
      <w:marLeft w:val="0"/>
      <w:marRight w:val="0"/>
      <w:marTop w:val="0"/>
      <w:marBottom w:val="0"/>
      <w:divBdr>
        <w:top w:val="none" w:sz="0" w:space="0" w:color="auto"/>
        <w:left w:val="none" w:sz="0" w:space="0" w:color="auto"/>
        <w:bottom w:val="none" w:sz="0" w:space="0" w:color="auto"/>
        <w:right w:val="none" w:sz="0" w:space="0" w:color="auto"/>
      </w:divBdr>
    </w:div>
    <w:div w:id="1995719758">
      <w:bodyDiv w:val="1"/>
      <w:marLeft w:val="0"/>
      <w:marRight w:val="0"/>
      <w:marTop w:val="0"/>
      <w:marBottom w:val="0"/>
      <w:divBdr>
        <w:top w:val="none" w:sz="0" w:space="0" w:color="auto"/>
        <w:left w:val="none" w:sz="0" w:space="0" w:color="auto"/>
        <w:bottom w:val="none" w:sz="0" w:space="0" w:color="auto"/>
        <w:right w:val="none" w:sz="0" w:space="0" w:color="auto"/>
      </w:divBdr>
    </w:div>
    <w:div w:id="2056000003">
      <w:bodyDiv w:val="1"/>
      <w:marLeft w:val="0"/>
      <w:marRight w:val="0"/>
      <w:marTop w:val="0"/>
      <w:marBottom w:val="0"/>
      <w:divBdr>
        <w:top w:val="none" w:sz="0" w:space="0" w:color="auto"/>
        <w:left w:val="none" w:sz="0" w:space="0" w:color="auto"/>
        <w:bottom w:val="none" w:sz="0" w:space="0" w:color="auto"/>
        <w:right w:val="none" w:sz="0" w:space="0" w:color="auto"/>
      </w:divBdr>
    </w:div>
    <w:div w:id="2059741402">
      <w:bodyDiv w:val="1"/>
      <w:marLeft w:val="0"/>
      <w:marRight w:val="0"/>
      <w:marTop w:val="0"/>
      <w:marBottom w:val="0"/>
      <w:divBdr>
        <w:top w:val="none" w:sz="0" w:space="0" w:color="auto"/>
        <w:left w:val="none" w:sz="0" w:space="0" w:color="auto"/>
        <w:bottom w:val="none" w:sz="0" w:space="0" w:color="auto"/>
        <w:right w:val="none" w:sz="0" w:space="0" w:color="auto"/>
      </w:divBdr>
    </w:div>
    <w:div w:id="2077900222">
      <w:bodyDiv w:val="1"/>
      <w:marLeft w:val="0"/>
      <w:marRight w:val="0"/>
      <w:marTop w:val="0"/>
      <w:marBottom w:val="0"/>
      <w:divBdr>
        <w:top w:val="none" w:sz="0" w:space="0" w:color="auto"/>
        <w:left w:val="none" w:sz="0" w:space="0" w:color="auto"/>
        <w:bottom w:val="none" w:sz="0" w:space="0" w:color="auto"/>
        <w:right w:val="none" w:sz="0" w:space="0" w:color="auto"/>
      </w:divBdr>
    </w:div>
    <w:div w:id="21333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chart" Target="charts/chart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charts/_rels/chart1.xml.rels><?xml version="1.0" encoding="UTF-8" standalone="yes"?>
<Relationships xmlns="http://schemas.openxmlformats.org/package/2006/relationships"><Relationship Id="rId2" Type="http://schemas.openxmlformats.org/officeDocument/2006/relationships/oleObject" Target="file:///\\hipaa\HHShare\Managed%20Care-Compliance\Quality%20Management\QM%20Report%20build\QI%2017-18%20WorkPlan\Goal%206\POQI%20201707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ipaa\HHShare\Managed%20Care-Compliance\Quality%20Management\QM%20Report%20build\QI%2017-18%20WorkPlan\Goal%206\POQI%202017071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ipaa\HHShare\Managed%20Care-Compliance\Quality%20Management\QM%20Report%20build\QI%2017-18%20WorkPlan\Goal%206\POQI%20201707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ipaa\HHShare\Managed%20Care-Compliance\Quality%20Management\QM%20Report%20build\QI%2017-18%20WorkPlan\Goal%206\POQI%202017071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hipaa\HHShare\Managed%20Care-Compliance\Quality%20Management\QM%20Report%20build\QI%2017-18%20WorkPlan\Goal%206\POQI%20201707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ipaa\HHShare\Managed%20Care-Compliance\Quality%20Management\QM%20Report%20build\QI%2017-18%20WorkPlan\Goal%206\POQI%20201707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91907261592304"/>
          <c:y val="0.11052571620036855"/>
          <c:w val="0.79992361658197819"/>
          <c:h val="0.6422172334841123"/>
        </c:manualLayout>
      </c:layout>
      <c:barChart>
        <c:barDir val="col"/>
        <c:grouping val="clustered"/>
        <c:varyColors val="0"/>
        <c:ser>
          <c:idx val="0"/>
          <c:order val="0"/>
          <c:tx>
            <c:strRef>
              <c:f>'Goal 5'!$B$25</c:f>
              <c:strCache>
                <c:ptCount val="1"/>
                <c:pt idx="0">
                  <c:v>“I like the services that I received here”</c:v>
                </c:pt>
              </c:strCache>
            </c:strRef>
          </c:tx>
          <c:spPr>
            <a:ln>
              <a:solidFill>
                <a:schemeClr val="tx1"/>
              </a:solidFill>
            </a:ln>
            <a:effectLst>
              <a:outerShdw blurRad="50800" dist="38100" dir="2700000" algn="tl" rotWithShape="0">
                <a:prstClr val="black">
                  <a:alpha val="40000"/>
                </a:prstClr>
              </a:outerShdw>
            </a:effectLst>
          </c:spPr>
          <c:invertIfNegative val="0"/>
          <c:dPt>
            <c:idx val="0"/>
            <c:invertIfNegative val="0"/>
            <c:bubble3D val="0"/>
            <c:spPr>
              <a:solidFill>
                <a:schemeClr val="accent4"/>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E2E-4A77-B46B-B6B6D7826A36}"/>
              </c:ext>
            </c:extLst>
          </c:dPt>
          <c:dLbls>
            <c:dLbl>
              <c:idx val="2"/>
              <c:layout>
                <c:manualLayout>
                  <c:x val="0"/>
                  <c:y val="0.1316853105538929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2E-4A77-B46B-B6B6D7826A36}"/>
                </c:ext>
              </c:extLst>
            </c:dLbl>
            <c:numFmt formatCode="0%" sourceLinked="0"/>
            <c:spPr>
              <a:noFill/>
              <a:ln>
                <a:noFill/>
              </a:ln>
              <a:effectLst/>
            </c:spPr>
            <c:txPr>
              <a:bodyPr/>
              <a:lstStyle/>
              <a:p>
                <a:pPr>
                  <a:defRPr sz="9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('Goal 5'!$C$25,'Goal 5'!$E$25,'Goal 5'!$F$25,'Goal 5'!$G$25,'Goal 5'!$H$25,'Goal 5'!$I$25)</c:f>
              <c:numCache>
                <c:formatCode>0.0%</c:formatCode>
                <c:ptCount val="6"/>
                <c:pt idx="0">
                  <c:v>0.93799999999999994</c:v>
                </c:pt>
                <c:pt idx="1">
                  <c:v>0.97300000000000009</c:v>
                </c:pt>
                <c:pt idx="2">
                  <c:v>1</c:v>
                </c:pt>
                <c:pt idx="3">
                  <c:v>0.82200000000000006</c:v>
                </c:pt>
                <c:pt idx="4">
                  <c:v>0.91999999999999993</c:v>
                </c:pt>
                <c:pt idx="5">
                  <c:v>0.77500000000000002</c:v>
                </c:pt>
              </c:numCache>
            </c:numRef>
          </c:val>
          <c:extLst>
            <c:ext xmlns:c16="http://schemas.microsoft.com/office/drawing/2014/chart" uri="{C3380CC4-5D6E-409C-BE32-E72D297353CC}">
              <c16:uniqueId val="{00000003-1E2E-4A77-B46B-B6B6D7826A36}"/>
            </c:ext>
          </c:extLst>
        </c:ser>
        <c:dLbls>
          <c:showLegendKey val="0"/>
          <c:showVal val="0"/>
          <c:showCatName val="0"/>
          <c:showSerName val="0"/>
          <c:showPercent val="0"/>
          <c:showBubbleSize val="0"/>
        </c:dLbls>
        <c:gapWidth val="150"/>
        <c:axId val="308300592"/>
        <c:axId val="82385336"/>
      </c:barChart>
      <c:lineChart>
        <c:grouping val="standard"/>
        <c:varyColors val="0"/>
        <c:ser>
          <c:idx val="3"/>
          <c:order val="1"/>
          <c:tx>
            <c:v>Adult Q1 Goal</c:v>
          </c:tx>
          <c:spPr>
            <a:ln>
              <a:solidFill>
                <a:schemeClr val="tx1"/>
              </a:solidFill>
            </a:ln>
          </c:spPr>
          <c:marker>
            <c:symbol val="none"/>
          </c:marker>
          <c:cat>
            <c:multiLvlStrRef>
              <c:f>'Goal 5'!$D$33:$I$34</c:f>
              <c:multiLvlStrCache>
                <c:ptCount val="6"/>
                <c:lvl>
                  <c:pt idx="0">
                    <c:v>4/14</c:v>
                  </c:pt>
                  <c:pt idx="1">
                    <c:v>11/14</c:v>
                  </c:pt>
                  <c:pt idx="2">
                    <c:v>5/15</c:v>
                  </c:pt>
                  <c:pt idx="3">
                    <c:v>11/15</c:v>
                  </c:pt>
                  <c:pt idx="4">
                    <c:v>5/16</c:v>
                  </c:pt>
                  <c:pt idx="5">
                    <c:v>11/16</c:v>
                  </c:pt>
                </c:lvl>
                <c:lvl>
                  <c:pt idx="0">
                    <c:v>Baseline</c:v>
                  </c:pt>
                  <c:pt idx="1">
                    <c:v>Survey Count</c:v>
                  </c:pt>
                </c:lvl>
              </c:multiLvlStrCache>
            </c:multiLvlStrRef>
          </c:cat>
          <c:val>
            <c:numRef>
              <c:f>('Goal 5'!$D$30,'Goal 5'!$D$25,'Goal 5'!$D$25,'Goal 5'!$D$25,'Goal 5'!$D$25,'Goal 5'!$D$25)</c:f>
              <c:numCache>
                <c:formatCode>0.0%</c:formatCode>
                <c:ptCount val="6"/>
                <c:pt idx="1">
                  <c:v>0.93919999999999992</c:v>
                </c:pt>
                <c:pt idx="2">
                  <c:v>0.93919999999999992</c:v>
                </c:pt>
                <c:pt idx="3">
                  <c:v>0.93919999999999992</c:v>
                </c:pt>
                <c:pt idx="4">
                  <c:v>0.93919999999999992</c:v>
                </c:pt>
                <c:pt idx="5">
                  <c:v>0.93919999999999992</c:v>
                </c:pt>
              </c:numCache>
            </c:numRef>
          </c:val>
          <c:smooth val="0"/>
          <c:extLst>
            <c:ext xmlns:c16="http://schemas.microsoft.com/office/drawing/2014/chart" uri="{C3380CC4-5D6E-409C-BE32-E72D297353CC}">
              <c16:uniqueId val="{00000004-1E2E-4A77-B46B-B6B6D7826A36}"/>
            </c:ext>
          </c:extLst>
        </c:ser>
        <c:dLbls>
          <c:showLegendKey val="0"/>
          <c:showVal val="0"/>
          <c:showCatName val="0"/>
          <c:showSerName val="0"/>
          <c:showPercent val="0"/>
          <c:showBubbleSize val="0"/>
        </c:dLbls>
        <c:marker val="1"/>
        <c:smooth val="0"/>
        <c:axId val="308300592"/>
        <c:axId val="82385336"/>
      </c:lineChart>
      <c:catAx>
        <c:axId val="308300592"/>
        <c:scaling>
          <c:orientation val="minMax"/>
        </c:scaling>
        <c:delete val="0"/>
        <c:axPos val="b"/>
        <c:numFmt formatCode="General" sourceLinked="0"/>
        <c:majorTickMark val="out"/>
        <c:minorTickMark val="none"/>
        <c:tickLblPos val="nextTo"/>
        <c:crossAx val="82385336"/>
        <c:crosses val="autoZero"/>
        <c:auto val="1"/>
        <c:lblAlgn val="ctr"/>
        <c:lblOffset val="100"/>
        <c:noMultiLvlLbl val="0"/>
      </c:catAx>
      <c:valAx>
        <c:axId val="82385336"/>
        <c:scaling>
          <c:orientation val="minMax"/>
          <c:max val="1"/>
          <c:min val="0"/>
        </c:scaling>
        <c:delete val="0"/>
        <c:axPos val="l"/>
        <c:majorGridlines/>
        <c:title>
          <c:tx>
            <c:strRef>
              <c:f>'Goal 5'!$P$3</c:f>
              <c:strCache>
                <c:ptCount val="1"/>
                <c:pt idx="0">
                  <c:v>Percent of Agree to Strongly Agree Answers</c:v>
                </c:pt>
              </c:strCache>
            </c:strRef>
          </c:tx>
          <c:overlay val="0"/>
          <c:txPr>
            <a:bodyPr rot="-5400000" vert="horz"/>
            <a:lstStyle/>
            <a:p>
              <a:pPr>
                <a:defRPr/>
              </a:pPr>
              <a:endParaRPr lang="en-US"/>
            </a:p>
          </c:txPr>
        </c:title>
        <c:numFmt formatCode="0%" sourceLinked="0"/>
        <c:majorTickMark val="out"/>
        <c:minorTickMark val="none"/>
        <c:tickLblPos val="nextTo"/>
        <c:crossAx val="308300592"/>
        <c:crosses val="autoZero"/>
        <c:crossBetween val="between"/>
        <c:majorUnit val="0.2"/>
      </c:valAx>
    </c:plotArea>
    <c:plotVisOnly val="1"/>
    <c:dispBlanksAs val="gap"/>
    <c:showDLblsOverMax val="0"/>
  </c:chart>
  <c:spPr>
    <a:scene3d>
      <a:camera prst="orthographicFront"/>
      <a:lightRig rig="threePt" dir="t"/>
    </a:scene3d>
    <a:sp3d>
      <a:bevelT/>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91907261592304"/>
          <c:y val="0.11190082090802481"/>
          <c:w val="0.79406924477220708"/>
          <c:h val="0.63503077008990905"/>
        </c:manualLayout>
      </c:layout>
      <c:barChart>
        <c:barDir val="col"/>
        <c:grouping val="clustered"/>
        <c:varyColors val="0"/>
        <c:ser>
          <c:idx val="0"/>
          <c:order val="0"/>
          <c:tx>
            <c:strRef>
              <c:f>'Goal 5'!$B$26</c:f>
              <c:strCache>
                <c:ptCount val="1"/>
                <c:pt idx="0">
                  <c:v>“I was able to get all the services I thought I needed”</c:v>
                </c:pt>
              </c:strCache>
            </c:strRef>
          </c:tx>
          <c:spPr>
            <a:ln>
              <a:solidFill>
                <a:schemeClr val="tx1"/>
              </a:solidFill>
            </a:ln>
            <a:effectLst>
              <a:outerShdw blurRad="50800" dist="38100" dir="2700000" algn="tl" rotWithShape="0">
                <a:prstClr val="black">
                  <a:alpha val="40000"/>
                </a:prstClr>
              </a:outerShdw>
            </a:effectLst>
          </c:spPr>
          <c:invertIfNegative val="0"/>
          <c:dPt>
            <c:idx val="0"/>
            <c:invertIfNegative val="0"/>
            <c:bubble3D val="0"/>
            <c:spPr>
              <a:solidFill>
                <a:schemeClr val="accent4"/>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2E69-4841-B9A1-8EE5B1BC1BE7}"/>
              </c:ext>
            </c:extLst>
          </c:dPt>
          <c:dLbls>
            <c:dLbl>
              <c:idx val="2"/>
              <c:layout>
                <c:manualLayout>
                  <c:x val="1.1525198694425492E-7"/>
                  <c:y val="0.10204255319148935"/>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7.6814988290398109E-2"/>
                      <c:h val="9.0695258837326168E-2"/>
                    </c:manualLayout>
                  </c15:layout>
                </c:ext>
                <c:ext xmlns:c16="http://schemas.microsoft.com/office/drawing/2014/chart" uri="{C3380CC4-5D6E-409C-BE32-E72D297353CC}">
                  <c16:uniqueId val="{00000002-2E69-4841-B9A1-8EE5B1BC1BE7}"/>
                </c:ext>
              </c:extLst>
            </c:dLbl>
            <c:numFmt formatCode="0%" sourceLinked="0"/>
            <c:spPr>
              <a:noFill/>
              <a:ln>
                <a:noFill/>
              </a:ln>
              <a:effectLst/>
            </c:spPr>
            <c:txPr>
              <a:bodyPr/>
              <a:lstStyle/>
              <a:p>
                <a:pPr>
                  <a:defRPr sz="9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('Goal 5'!$C$26,'Goal 5'!$E$26,'Goal 5'!$F$26,'Goal 5'!$G$26,'Goal 5'!$H$26,'Goal 5'!$I$26)</c:f>
              <c:numCache>
                <c:formatCode>0.0%</c:formatCode>
                <c:ptCount val="6"/>
                <c:pt idx="0">
                  <c:v>0.874</c:v>
                </c:pt>
                <c:pt idx="1">
                  <c:v>0.87999999999999989</c:v>
                </c:pt>
                <c:pt idx="2">
                  <c:v>1</c:v>
                </c:pt>
                <c:pt idx="3">
                  <c:v>0.73399999999999999</c:v>
                </c:pt>
                <c:pt idx="4">
                  <c:v>0.84</c:v>
                </c:pt>
                <c:pt idx="5">
                  <c:v>0.59499999999999997</c:v>
                </c:pt>
              </c:numCache>
            </c:numRef>
          </c:val>
          <c:extLst>
            <c:ext xmlns:c16="http://schemas.microsoft.com/office/drawing/2014/chart" uri="{C3380CC4-5D6E-409C-BE32-E72D297353CC}">
              <c16:uniqueId val="{00000003-2E69-4841-B9A1-8EE5B1BC1BE7}"/>
            </c:ext>
          </c:extLst>
        </c:ser>
        <c:dLbls>
          <c:showLegendKey val="0"/>
          <c:showVal val="0"/>
          <c:showCatName val="0"/>
          <c:showSerName val="0"/>
          <c:showPercent val="0"/>
          <c:showBubbleSize val="0"/>
        </c:dLbls>
        <c:gapWidth val="150"/>
        <c:axId val="82386120"/>
        <c:axId val="82386512"/>
      </c:barChart>
      <c:lineChart>
        <c:grouping val="standard"/>
        <c:varyColors val="0"/>
        <c:ser>
          <c:idx val="3"/>
          <c:order val="1"/>
          <c:tx>
            <c:v>Adult Q8 Goal</c:v>
          </c:tx>
          <c:spPr>
            <a:ln>
              <a:solidFill>
                <a:schemeClr val="tx1"/>
              </a:solidFill>
            </a:ln>
          </c:spPr>
          <c:marker>
            <c:symbol val="none"/>
          </c:marker>
          <c:cat>
            <c:multiLvlStrRef>
              <c:f>'Goal 5'!$D$33:$I$34</c:f>
              <c:multiLvlStrCache>
                <c:ptCount val="6"/>
                <c:lvl>
                  <c:pt idx="0">
                    <c:v>4/14</c:v>
                  </c:pt>
                  <c:pt idx="1">
                    <c:v>11/14</c:v>
                  </c:pt>
                  <c:pt idx="2">
                    <c:v>5/15</c:v>
                  </c:pt>
                  <c:pt idx="3">
                    <c:v>11/15</c:v>
                  </c:pt>
                  <c:pt idx="4">
                    <c:v>5/16</c:v>
                  </c:pt>
                  <c:pt idx="5">
                    <c:v>11/16</c:v>
                  </c:pt>
                </c:lvl>
                <c:lvl>
                  <c:pt idx="0">
                    <c:v>Baseline</c:v>
                  </c:pt>
                  <c:pt idx="1">
                    <c:v>Survey Count</c:v>
                  </c:pt>
                </c:lvl>
              </c:multiLvlStrCache>
            </c:multiLvlStrRef>
          </c:cat>
          <c:val>
            <c:numRef>
              <c:f>('Goal 5'!$D$30,'Goal 5'!$D$26,'Goal 5'!$D$26,'Goal 5'!$D$26,'Goal 5'!$D$26,'Goal 5'!$D$26)</c:f>
              <c:numCache>
                <c:formatCode>0.0%</c:formatCode>
                <c:ptCount val="6"/>
                <c:pt idx="1">
                  <c:v>0.88159999999999994</c:v>
                </c:pt>
                <c:pt idx="2">
                  <c:v>0.88159999999999994</c:v>
                </c:pt>
                <c:pt idx="3">
                  <c:v>0.88159999999999994</c:v>
                </c:pt>
                <c:pt idx="4">
                  <c:v>0.88159999999999994</c:v>
                </c:pt>
                <c:pt idx="5">
                  <c:v>0.88159999999999994</c:v>
                </c:pt>
              </c:numCache>
            </c:numRef>
          </c:val>
          <c:smooth val="0"/>
          <c:extLst>
            <c:ext xmlns:c16="http://schemas.microsoft.com/office/drawing/2014/chart" uri="{C3380CC4-5D6E-409C-BE32-E72D297353CC}">
              <c16:uniqueId val="{00000004-2E69-4841-B9A1-8EE5B1BC1BE7}"/>
            </c:ext>
          </c:extLst>
        </c:ser>
        <c:dLbls>
          <c:showLegendKey val="0"/>
          <c:showVal val="0"/>
          <c:showCatName val="0"/>
          <c:showSerName val="0"/>
          <c:showPercent val="0"/>
          <c:showBubbleSize val="0"/>
        </c:dLbls>
        <c:marker val="1"/>
        <c:smooth val="0"/>
        <c:axId val="82386120"/>
        <c:axId val="82386512"/>
      </c:lineChart>
      <c:catAx>
        <c:axId val="82386120"/>
        <c:scaling>
          <c:orientation val="minMax"/>
        </c:scaling>
        <c:delete val="0"/>
        <c:axPos val="b"/>
        <c:numFmt formatCode="General" sourceLinked="0"/>
        <c:majorTickMark val="out"/>
        <c:minorTickMark val="none"/>
        <c:tickLblPos val="nextTo"/>
        <c:crossAx val="82386512"/>
        <c:crosses val="autoZero"/>
        <c:auto val="1"/>
        <c:lblAlgn val="ctr"/>
        <c:lblOffset val="100"/>
        <c:noMultiLvlLbl val="0"/>
      </c:catAx>
      <c:valAx>
        <c:axId val="82386512"/>
        <c:scaling>
          <c:orientation val="minMax"/>
          <c:max val="1"/>
          <c:min val="0"/>
        </c:scaling>
        <c:delete val="0"/>
        <c:axPos val="l"/>
        <c:majorGridlines/>
        <c:title>
          <c:tx>
            <c:strRef>
              <c:f>'Goal 5'!$P$3</c:f>
              <c:strCache>
                <c:ptCount val="1"/>
                <c:pt idx="0">
                  <c:v>Percent of Agree to Strongly Agree Answers</c:v>
                </c:pt>
              </c:strCache>
            </c:strRef>
          </c:tx>
          <c:overlay val="0"/>
          <c:txPr>
            <a:bodyPr rot="-5400000" vert="horz"/>
            <a:lstStyle/>
            <a:p>
              <a:pPr>
                <a:defRPr sz="900"/>
              </a:pPr>
              <a:endParaRPr lang="en-US"/>
            </a:p>
          </c:txPr>
        </c:title>
        <c:numFmt formatCode="0%" sourceLinked="0"/>
        <c:majorTickMark val="out"/>
        <c:minorTickMark val="none"/>
        <c:tickLblPos val="nextTo"/>
        <c:crossAx val="82386120"/>
        <c:crosses val="autoZero"/>
        <c:crossBetween val="between"/>
        <c:majorUnit val="0.2"/>
      </c:valAx>
    </c:plotArea>
    <c:plotVisOnly val="1"/>
    <c:dispBlanksAs val="gap"/>
    <c:showDLblsOverMax val="0"/>
  </c:chart>
  <c:spPr>
    <a:scene3d>
      <a:camera prst="orthographicFront"/>
      <a:lightRig rig="threePt" dir="t"/>
    </a:scene3d>
    <a:sp3d>
      <a:bevelT/>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91907261592304"/>
          <c:y val="9.7239539272466979E-2"/>
          <c:w val="0.79992361658197819"/>
          <c:h val="0.64599292856987922"/>
        </c:manualLayout>
      </c:layout>
      <c:barChart>
        <c:barDir val="col"/>
        <c:grouping val="clustered"/>
        <c:varyColors val="0"/>
        <c:ser>
          <c:idx val="0"/>
          <c:order val="0"/>
          <c:tx>
            <c:strRef>
              <c:f>'Goal 5'!$B$28</c:f>
              <c:strCache>
                <c:ptCount val="1"/>
                <c:pt idx="0">
                  <c:v>“Overall, I am satisfied with the services I received”</c:v>
                </c:pt>
              </c:strCache>
            </c:strRef>
          </c:tx>
          <c:spPr>
            <a:solidFill>
              <a:schemeClr val="accent1">
                <a:lumMod val="40000"/>
                <a:lumOff val="60000"/>
              </a:schemeClr>
            </a:solidFill>
            <a:ln>
              <a:solidFill>
                <a:schemeClr val="tx1"/>
              </a:solidFill>
            </a:ln>
            <a:effectLst>
              <a:outerShdw blurRad="50800" dist="38100" dir="2700000" algn="tl" rotWithShape="0">
                <a:prstClr val="black">
                  <a:alpha val="40000"/>
                </a:prstClr>
              </a:outerShdw>
            </a:effectLst>
          </c:spPr>
          <c:invertIfNegative val="0"/>
          <c:dPt>
            <c:idx val="0"/>
            <c:invertIfNegative val="0"/>
            <c:bubble3D val="0"/>
            <c:spPr>
              <a:solidFill>
                <a:schemeClr val="accent4">
                  <a:lumMod val="40000"/>
                  <a:lumOff val="60000"/>
                </a:schemeClr>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DF28-45D6-B8AB-EF7BEF319B1A}"/>
              </c:ext>
            </c:extLst>
          </c:dPt>
          <c:dLbls>
            <c:dLbl>
              <c:idx val="1"/>
              <c:layout>
                <c:manualLayout>
                  <c:x val="-5.3664454986534858E-17"/>
                  <c:y val="0.113087524576033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28-45D6-B8AB-EF7BEF319B1A}"/>
                </c:ext>
              </c:extLst>
            </c:dLbl>
            <c:numFmt formatCode="0%" sourceLinked="0"/>
            <c:spPr>
              <a:noFill/>
              <a:ln>
                <a:noFill/>
              </a:ln>
              <a:effectLst/>
            </c:spPr>
            <c:txPr>
              <a:bodyPr/>
              <a:lstStyle/>
              <a:p>
                <a:pPr>
                  <a:defRPr sz="900" b="1">
                    <a:solidFill>
                      <a:schemeClr val="tx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('Goal 5'!$C$28,'Goal 5'!$E$28,'Goal 5'!$F$28,'Goal 5'!$G$28,'Goal 5'!$H$28,'Goal 5'!$I$28)</c:f>
              <c:numCache>
                <c:formatCode>0.0%</c:formatCode>
                <c:ptCount val="6"/>
                <c:pt idx="0">
                  <c:v>0.88900000000000001</c:v>
                </c:pt>
                <c:pt idx="1">
                  <c:v>0.93599999999999994</c:v>
                </c:pt>
                <c:pt idx="2">
                  <c:v>0.90699999999999992</c:v>
                </c:pt>
                <c:pt idx="3">
                  <c:v>0.88800000000000001</c:v>
                </c:pt>
                <c:pt idx="4">
                  <c:v>0.87288135593220351</c:v>
                </c:pt>
                <c:pt idx="5">
                  <c:v>0.83199999999999996</c:v>
                </c:pt>
              </c:numCache>
            </c:numRef>
          </c:val>
          <c:extLst>
            <c:ext xmlns:c16="http://schemas.microsoft.com/office/drawing/2014/chart" uri="{C3380CC4-5D6E-409C-BE32-E72D297353CC}">
              <c16:uniqueId val="{00000003-DF28-45D6-B8AB-EF7BEF319B1A}"/>
            </c:ext>
          </c:extLst>
        </c:ser>
        <c:dLbls>
          <c:showLegendKey val="0"/>
          <c:showVal val="0"/>
          <c:showCatName val="0"/>
          <c:showSerName val="0"/>
          <c:showPercent val="0"/>
          <c:showBubbleSize val="0"/>
        </c:dLbls>
        <c:gapWidth val="150"/>
        <c:axId val="82387296"/>
        <c:axId val="82387688"/>
      </c:barChart>
      <c:lineChart>
        <c:grouping val="standard"/>
        <c:varyColors val="0"/>
        <c:ser>
          <c:idx val="3"/>
          <c:order val="1"/>
          <c:tx>
            <c:v>Adult Q1 Goal</c:v>
          </c:tx>
          <c:spPr>
            <a:ln>
              <a:solidFill>
                <a:schemeClr val="tx1"/>
              </a:solidFill>
            </a:ln>
          </c:spPr>
          <c:marker>
            <c:symbol val="none"/>
          </c:marker>
          <c:cat>
            <c:multiLvlStrRef>
              <c:f>'Goal 5'!$D$33:$I$34</c:f>
              <c:multiLvlStrCache>
                <c:ptCount val="6"/>
                <c:lvl>
                  <c:pt idx="0">
                    <c:v>4/14</c:v>
                  </c:pt>
                  <c:pt idx="1">
                    <c:v>11/14</c:v>
                  </c:pt>
                  <c:pt idx="2">
                    <c:v>5/15</c:v>
                  </c:pt>
                  <c:pt idx="3">
                    <c:v>11/15</c:v>
                  </c:pt>
                  <c:pt idx="4">
                    <c:v>5/16</c:v>
                  </c:pt>
                  <c:pt idx="5">
                    <c:v>11/16</c:v>
                  </c:pt>
                </c:lvl>
                <c:lvl>
                  <c:pt idx="0">
                    <c:v>Baseline</c:v>
                  </c:pt>
                  <c:pt idx="1">
                    <c:v>Survey Count</c:v>
                  </c:pt>
                </c:lvl>
              </c:multiLvlStrCache>
            </c:multiLvlStrRef>
          </c:cat>
          <c:val>
            <c:numRef>
              <c:f>('Goal 5'!$D$30,'Goal 5'!$D$28,'Goal 5'!$D$28,'Goal 5'!$D$28,'Goal 5'!$D$28,'Goal 5'!$D$28)</c:f>
              <c:numCache>
                <c:formatCode>0.0%</c:formatCode>
                <c:ptCount val="6"/>
                <c:pt idx="1">
                  <c:v>0.89510000000000001</c:v>
                </c:pt>
                <c:pt idx="2">
                  <c:v>0.89510000000000001</c:v>
                </c:pt>
                <c:pt idx="3">
                  <c:v>0.89510000000000001</c:v>
                </c:pt>
                <c:pt idx="4">
                  <c:v>0.89510000000000001</c:v>
                </c:pt>
                <c:pt idx="5">
                  <c:v>0.89510000000000001</c:v>
                </c:pt>
              </c:numCache>
            </c:numRef>
          </c:val>
          <c:smooth val="0"/>
          <c:extLst>
            <c:ext xmlns:c16="http://schemas.microsoft.com/office/drawing/2014/chart" uri="{C3380CC4-5D6E-409C-BE32-E72D297353CC}">
              <c16:uniqueId val="{00000004-DF28-45D6-B8AB-EF7BEF319B1A}"/>
            </c:ext>
          </c:extLst>
        </c:ser>
        <c:dLbls>
          <c:showLegendKey val="0"/>
          <c:showVal val="0"/>
          <c:showCatName val="0"/>
          <c:showSerName val="0"/>
          <c:showPercent val="0"/>
          <c:showBubbleSize val="0"/>
        </c:dLbls>
        <c:marker val="1"/>
        <c:smooth val="0"/>
        <c:axId val="82387296"/>
        <c:axId val="82387688"/>
      </c:lineChart>
      <c:catAx>
        <c:axId val="82387296"/>
        <c:scaling>
          <c:orientation val="minMax"/>
        </c:scaling>
        <c:delete val="0"/>
        <c:axPos val="b"/>
        <c:numFmt formatCode="General" sourceLinked="0"/>
        <c:majorTickMark val="out"/>
        <c:minorTickMark val="none"/>
        <c:tickLblPos val="nextTo"/>
        <c:crossAx val="82387688"/>
        <c:crosses val="autoZero"/>
        <c:auto val="1"/>
        <c:lblAlgn val="ctr"/>
        <c:lblOffset val="100"/>
        <c:noMultiLvlLbl val="0"/>
      </c:catAx>
      <c:valAx>
        <c:axId val="82387688"/>
        <c:scaling>
          <c:orientation val="minMax"/>
          <c:max val="1"/>
          <c:min val="0"/>
        </c:scaling>
        <c:delete val="0"/>
        <c:axPos val="l"/>
        <c:majorGridlines/>
        <c:title>
          <c:tx>
            <c:strRef>
              <c:f>'Goal 5'!$P$3</c:f>
              <c:strCache>
                <c:ptCount val="1"/>
                <c:pt idx="0">
                  <c:v>Percent of Agree to Strongly Agree Answers</c:v>
                </c:pt>
              </c:strCache>
            </c:strRef>
          </c:tx>
          <c:overlay val="0"/>
          <c:txPr>
            <a:bodyPr rot="-5400000" vert="horz"/>
            <a:lstStyle/>
            <a:p>
              <a:pPr>
                <a:defRPr sz="900"/>
              </a:pPr>
              <a:endParaRPr lang="en-US"/>
            </a:p>
          </c:txPr>
        </c:title>
        <c:numFmt formatCode="0%" sourceLinked="0"/>
        <c:majorTickMark val="out"/>
        <c:minorTickMark val="none"/>
        <c:tickLblPos val="nextTo"/>
        <c:crossAx val="82387296"/>
        <c:crosses val="autoZero"/>
        <c:crossBetween val="between"/>
        <c:majorUnit val="0.2"/>
      </c:valAx>
    </c:plotArea>
    <c:plotVisOnly val="1"/>
    <c:dispBlanksAs val="gap"/>
    <c:showDLblsOverMax val="0"/>
  </c:chart>
  <c:spPr>
    <a:scene3d>
      <a:camera prst="orthographicFront"/>
      <a:lightRig rig="threePt" dir="t"/>
    </a:scene3d>
    <a:sp3d>
      <a:bevelT/>
    </a:sp3d>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91907261592304"/>
          <c:y val="9.2906082391874908E-2"/>
          <c:w val="0.79406924477220708"/>
          <c:h val="0.64852402145384003"/>
        </c:manualLayout>
      </c:layout>
      <c:barChart>
        <c:barDir val="col"/>
        <c:grouping val="clustered"/>
        <c:varyColors val="0"/>
        <c:ser>
          <c:idx val="0"/>
          <c:order val="0"/>
          <c:tx>
            <c:strRef>
              <c:f>'Goal 5'!$B$29</c:f>
              <c:strCache>
                <c:ptCount val="1"/>
                <c:pt idx="0">
                  <c:v>“I got as much help as I needed.”</c:v>
                </c:pt>
              </c:strCache>
            </c:strRef>
          </c:tx>
          <c:spPr>
            <a:solidFill>
              <a:schemeClr val="accent1">
                <a:lumMod val="40000"/>
                <a:lumOff val="60000"/>
              </a:schemeClr>
            </a:solidFill>
            <a:ln>
              <a:solidFill>
                <a:schemeClr val="tx1"/>
              </a:solidFill>
            </a:ln>
            <a:effectLst>
              <a:outerShdw blurRad="50800" dist="38100" dir="2700000" algn="tl" rotWithShape="0">
                <a:prstClr val="black">
                  <a:alpha val="40000"/>
                </a:prstClr>
              </a:outerShdw>
            </a:effectLst>
          </c:spPr>
          <c:invertIfNegative val="0"/>
          <c:dPt>
            <c:idx val="0"/>
            <c:invertIfNegative val="0"/>
            <c:bubble3D val="0"/>
            <c:spPr>
              <a:solidFill>
                <a:schemeClr val="accent4">
                  <a:lumMod val="40000"/>
                  <a:lumOff val="60000"/>
                </a:schemeClr>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558A-48E2-8549-8B4032E9BBDB}"/>
              </c:ext>
            </c:extLst>
          </c:dPt>
          <c:dLbls>
            <c:numFmt formatCode="0%" sourceLinked="0"/>
            <c:spPr>
              <a:noFill/>
              <a:ln>
                <a:noFill/>
              </a:ln>
              <a:effectLst/>
            </c:spPr>
            <c:txPr>
              <a:bodyPr/>
              <a:lstStyle/>
              <a:p>
                <a:pPr>
                  <a:defRPr sz="900" b="1">
                    <a:solidFill>
                      <a:schemeClr val="tx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('Goal 5'!$C$29,'Goal 5'!$E$29,'Goal 5'!$F$29,'Goal 5'!$G$29,'Goal 5'!$H$29,'Goal 5'!$I$29)</c:f>
              <c:numCache>
                <c:formatCode>0.0%</c:formatCode>
                <c:ptCount val="6"/>
                <c:pt idx="0">
                  <c:v>0.79800000000000004</c:v>
                </c:pt>
                <c:pt idx="1">
                  <c:v>0.82099999999999995</c:v>
                </c:pt>
                <c:pt idx="2">
                  <c:v>0.81299999999999994</c:v>
                </c:pt>
                <c:pt idx="3">
                  <c:v>0.69300000000000006</c:v>
                </c:pt>
                <c:pt idx="4">
                  <c:v>0.82203389830508478</c:v>
                </c:pt>
                <c:pt idx="5">
                  <c:v>0.66700000000000004</c:v>
                </c:pt>
              </c:numCache>
            </c:numRef>
          </c:val>
          <c:extLst>
            <c:ext xmlns:c16="http://schemas.microsoft.com/office/drawing/2014/chart" uri="{C3380CC4-5D6E-409C-BE32-E72D297353CC}">
              <c16:uniqueId val="{00000002-558A-48E2-8549-8B4032E9BBDB}"/>
            </c:ext>
          </c:extLst>
        </c:ser>
        <c:dLbls>
          <c:showLegendKey val="0"/>
          <c:showVal val="0"/>
          <c:showCatName val="0"/>
          <c:showSerName val="0"/>
          <c:showPercent val="0"/>
          <c:showBubbleSize val="0"/>
        </c:dLbls>
        <c:gapWidth val="150"/>
        <c:axId val="82388472"/>
        <c:axId val="82388864"/>
      </c:barChart>
      <c:lineChart>
        <c:grouping val="standard"/>
        <c:varyColors val="0"/>
        <c:ser>
          <c:idx val="3"/>
          <c:order val="1"/>
          <c:tx>
            <c:v>Adult Q8 Goal</c:v>
          </c:tx>
          <c:spPr>
            <a:ln>
              <a:solidFill>
                <a:schemeClr val="tx1"/>
              </a:solidFill>
            </a:ln>
          </c:spPr>
          <c:marker>
            <c:symbol val="none"/>
          </c:marker>
          <c:cat>
            <c:multiLvlStrRef>
              <c:f>'Goal 5'!$D$33:$I$34</c:f>
              <c:multiLvlStrCache>
                <c:ptCount val="6"/>
                <c:lvl>
                  <c:pt idx="0">
                    <c:v>4/14</c:v>
                  </c:pt>
                  <c:pt idx="1">
                    <c:v>11/14</c:v>
                  </c:pt>
                  <c:pt idx="2">
                    <c:v>5/15</c:v>
                  </c:pt>
                  <c:pt idx="3">
                    <c:v>11/15</c:v>
                  </c:pt>
                  <c:pt idx="4">
                    <c:v>5/16</c:v>
                  </c:pt>
                  <c:pt idx="5">
                    <c:v>11/16</c:v>
                  </c:pt>
                </c:lvl>
                <c:lvl>
                  <c:pt idx="0">
                    <c:v>Baseline</c:v>
                  </c:pt>
                  <c:pt idx="1">
                    <c:v>Survey Count</c:v>
                  </c:pt>
                </c:lvl>
              </c:multiLvlStrCache>
            </c:multiLvlStrRef>
          </c:cat>
          <c:val>
            <c:numRef>
              <c:f>('Goal 5'!$D$30,'Goal 5'!$D$29,'Goal 5'!$D$29,'Goal 5'!$D$29,'Goal 5'!$D$29,'Goal 5'!$D$29)</c:f>
              <c:numCache>
                <c:formatCode>0.0%</c:formatCode>
                <c:ptCount val="6"/>
                <c:pt idx="1">
                  <c:v>0.81320000000000003</c:v>
                </c:pt>
                <c:pt idx="2">
                  <c:v>0.81320000000000003</c:v>
                </c:pt>
                <c:pt idx="3">
                  <c:v>0.81320000000000003</c:v>
                </c:pt>
                <c:pt idx="4">
                  <c:v>0.81320000000000003</c:v>
                </c:pt>
                <c:pt idx="5">
                  <c:v>0.81320000000000003</c:v>
                </c:pt>
              </c:numCache>
            </c:numRef>
          </c:val>
          <c:smooth val="0"/>
          <c:extLst>
            <c:ext xmlns:c16="http://schemas.microsoft.com/office/drawing/2014/chart" uri="{C3380CC4-5D6E-409C-BE32-E72D297353CC}">
              <c16:uniqueId val="{00000003-558A-48E2-8549-8B4032E9BBDB}"/>
            </c:ext>
          </c:extLst>
        </c:ser>
        <c:dLbls>
          <c:showLegendKey val="0"/>
          <c:showVal val="0"/>
          <c:showCatName val="0"/>
          <c:showSerName val="0"/>
          <c:showPercent val="0"/>
          <c:showBubbleSize val="0"/>
        </c:dLbls>
        <c:marker val="1"/>
        <c:smooth val="0"/>
        <c:axId val="82388472"/>
        <c:axId val="82388864"/>
      </c:lineChart>
      <c:catAx>
        <c:axId val="82388472"/>
        <c:scaling>
          <c:orientation val="minMax"/>
        </c:scaling>
        <c:delete val="0"/>
        <c:axPos val="b"/>
        <c:numFmt formatCode="General" sourceLinked="0"/>
        <c:majorTickMark val="out"/>
        <c:minorTickMark val="none"/>
        <c:tickLblPos val="nextTo"/>
        <c:crossAx val="82388864"/>
        <c:crosses val="autoZero"/>
        <c:auto val="1"/>
        <c:lblAlgn val="ctr"/>
        <c:lblOffset val="100"/>
        <c:noMultiLvlLbl val="0"/>
      </c:catAx>
      <c:valAx>
        <c:axId val="82388864"/>
        <c:scaling>
          <c:orientation val="minMax"/>
          <c:max val="1"/>
          <c:min val="0"/>
        </c:scaling>
        <c:delete val="0"/>
        <c:axPos val="l"/>
        <c:majorGridlines/>
        <c:title>
          <c:tx>
            <c:strRef>
              <c:f>'Goal 5'!$P$3</c:f>
              <c:strCache>
                <c:ptCount val="1"/>
                <c:pt idx="0">
                  <c:v>Percent of Agree to Strongly Agree Answers</c:v>
                </c:pt>
              </c:strCache>
            </c:strRef>
          </c:tx>
          <c:overlay val="0"/>
          <c:txPr>
            <a:bodyPr rot="-5400000" vert="horz"/>
            <a:lstStyle/>
            <a:p>
              <a:pPr>
                <a:defRPr sz="900"/>
              </a:pPr>
              <a:endParaRPr lang="en-US"/>
            </a:p>
          </c:txPr>
        </c:title>
        <c:numFmt formatCode="0%" sourceLinked="0"/>
        <c:majorTickMark val="out"/>
        <c:minorTickMark val="none"/>
        <c:tickLblPos val="nextTo"/>
        <c:crossAx val="82388472"/>
        <c:crosses val="autoZero"/>
        <c:crossBetween val="between"/>
        <c:majorUnit val="0.2"/>
      </c:valAx>
    </c:plotArea>
    <c:plotVisOnly val="1"/>
    <c:dispBlanksAs val="gap"/>
    <c:showDLblsOverMax val="0"/>
  </c:chart>
  <c:spPr>
    <a:scene3d>
      <a:camera prst="orthographicFront"/>
      <a:lightRig rig="threePt" dir="t"/>
    </a:scene3d>
    <a:sp3d>
      <a:bevelT/>
    </a:sp3d>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62245895733621"/>
          <c:y val="0.13086656506646346"/>
          <c:w val="0.83326642993155253"/>
          <c:h val="0.60248793497586994"/>
        </c:manualLayout>
      </c:layout>
      <c:barChart>
        <c:barDir val="col"/>
        <c:grouping val="clustered"/>
        <c:varyColors val="0"/>
        <c:ser>
          <c:idx val="0"/>
          <c:order val="0"/>
          <c:tx>
            <c:strRef>
              <c:f>'Goal 5'!$B$35</c:f>
              <c:strCache>
                <c:ptCount val="1"/>
                <c:pt idx="0">
                  <c:v>Adult/Older Adult</c:v>
                </c:pt>
              </c:strCache>
            </c:strRef>
          </c:tx>
          <c:spPr>
            <a:ln>
              <a:solidFill>
                <a:schemeClr val="tx1"/>
              </a:solidFill>
            </a:ln>
            <a:effectLst>
              <a:outerShdw blurRad="50800" dist="38100" dir="2700000" algn="tl" rotWithShape="0">
                <a:prstClr val="black">
                  <a:alpha val="40000"/>
                </a:prstClr>
              </a:outerShdw>
            </a:effectLst>
          </c:spPr>
          <c:invertIfNegative val="0"/>
          <c:dPt>
            <c:idx val="0"/>
            <c:invertIfNegative val="0"/>
            <c:bubble3D val="0"/>
            <c:spPr>
              <a:solidFill>
                <a:schemeClr val="accent4"/>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21E-4BF2-AAF7-6F003901804D}"/>
              </c:ext>
            </c:extLst>
          </c:dPt>
          <c:dLbls>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'Goal 5'!$D$33:$I$34</c:f>
              <c:multiLvlStrCache>
                <c:ptCount val="6"/>
                <c:lvl>
                  <c:pt idx="0">
                    <c:v>4/14</c:v>
                  </c:pt>
                  <c:pt idx="1">
                    <c:v>11/14</c:v>
                  </c:pt>
                  <c:pt idx="2">
                    <c:v>5/15</c:v>
                  </c:pt>
                  <c:pt idx="3">
                    <c:v>11/15</c:v>
                  </c:pt>
                  <c:pt idx="4">
                    <c:v>5/16</c:v>
                  </c:pt>
                  <c:pt idx="5">
                    <c:v>11/16</c:v>
                  </c:pt>
                </c:lvl>
                <c:lvl>
                  <c:pt idx="0">
                    <c:v>Baseline</c:v>
                  </c:pt>
                  <c:pt idx="1">
                    <c:v>Survey Count</c:v>
                  </c:pt>
                </c:lvl>
              </c:multiLvlStrCache>
            </c:multiLvlStrRef>
          </c:cat>
          <c:val>
            <c:numRef>
              <c:f>'Goal 5'!$D$35:$I$35</c:f>
              <c:numCache>
                <c:formatCode>_(* #,##0_);_(* \(#,##0\);_(* "-"??_);_(@_)</c:formatCode>
                <c:ptCount val="6"/>
                <c:pt idx="0">
                  <c:v>80</c:v>
                </c:pt>
                <c:pt idx="1">
                  <c:v>37</c:v>
                </c:pt>
                <c:pt idx="2">
                  <c:v>18</c:v>
                </c:pt>
                <c:pt idx="3">
                  <c:v>45</c:v>
                </c:pt>
                <c:pt idx="4">
                  <c:v>25</c:v>
                </c:pt>
                <c:pt idx="5">
                  <c:v>35</c:v>
                </c:pt>
              </c:numCache>
            </c:numRef>
          </c:val>
          <c:extLst>
            <c:ext xmlns:c16="http://schemas.microsoft.com/office/drawing/2014/chart" uri="{C3380CC4-5D6E-409C-BE32-E72D297353CC}">
              <c16:uniqueId val="{00000002-121E-4BF2-AAF7-6F003901804D}"/>
            </c:ext>
          </c:extLst>
        </c:ser>
        <c:dLbls>
          <c:showLegendKey val="0"/>
          <c:showVal val="0"/>
          <c:showCatName val="0"/>
          <c:showSerName val="0"/>
          <c:showPercent val="0"/>
          <c:showBubbleSize val="0"/>
        </c:dLbls>
        <c:gapWidth val="150"/>
        <c:axId val="304788776"/>
        <c:axId val="149665168"/>
      </c:barChart>
      <c:lineChart>
        <c:grouping val="standard"/>
        <c:varyColors val="0"/>
        <c:ser>
          <c:idx val="3"/>
          <c:order val="1"/>
          <c:tx>
            <c:v>Adult Goal</c:v>
          </c:tx>
          <c:spPr>
            <a:ln>
              <a:solidFill>
                <a:schemeClr val="tx1"/>
              </a:solidFill>
            </a:ln>
          </c:spPr>
          <c:marker>
            <c:symbol val="none"/>
          </c:marker>
          <c:cat>
            <c:multiLvlStrRef>
              <c:f>'Goal 5'!$D$33:$F$34</c:f>
              <c:multiLvlStrCache>
                <c:ptCount val="3"/>
                <c:lvl>
                  <c:pt idx="0">
                    <c:v>4/14</c:v>
                  </c:pt>
                  <c:pt idx="1">
                    <c:v>11/14</c:v>
                  </c:pt>
                  <c:pt idx="2">
                    <c:v>5/15</c:v>
                  </c:pt>
                </c:lvl>
                <c:lvl>
                  <c:pt idx="0">
                    <c:v>Baseline</c:v>
                  </c:pt>
                  <c:pt idx="1">
                    <c:v>Survey Count</c:v>
                  </c:pt>
                </c:lvl>
              </c:multiLvlStrCache>
            </c:multiLvlStrRef>
          </c:cat>
          <c:val>
            <c:numRef>
              <c:f>('Goal 5'!$C$38,'Goal 5'!$C$35,'Goal 5'!$C$35,'Goal 5'!$C$35,'Goal 5'!$C$35,'Goal 5'!$C$35)</c:f>
              <c:numCache>
                <c:formatCode>_(* #,##0_);_(* \(#,##0\);_(* "-"??_);_(@_)</c:formatCode>
                <c:ptCount val="6"/>
                <c:pt idx="1">
                  <c:v>88</c:v>
                </c:pt>
                <c:pt idx="2">
                  <c:v>88</c:v>
                </c:pt>
                <c:pt idx="3">
                  <c:v>88</c:v>
                </c:pt>
                <c:pt idx="4">
                  <c:v>88</c:v>
                </c:pt>
                <c:pt idx="5">
                  <c:v>88</c:v>
                </c:pt>
              </c:numCache>
            </c:numRef>
          </c:val>
          <c:smooth val="0"/>
          <c:extLst>
            <c:ext xmlns:c16="http://schemas.microsoft.com/office/drawing/2014/chart" uri="{C3380CC4-5D6E-409C-BE32-E72D297353CC}">
              <c16:uniqueId val="{00000003-121E-4BF2-AAF7-6F003901804D}"/>
            </c:ext>
          </c:extLst>
        </c:ser>
        <c:dLbls>
          <c:showLegendKey val="0"/>
          <c:showVal val="0"/>
          <c:showCatName val="0"/>
          <c:showSerName val="0"/>
          <c:showPercent val="0"/>
          <c:showBubbleSize val="0"/>
        </c:dLbls>
        <c:marker val="1"/>
        <c:smooth val="0"/>
        <c:axId val="304788776"/>
        <c:axId val="149665168"/>
      </c:lineChart>
      <c:catAx>
        <c:axId val="304788776"/>
        <c:scaling>
          <c:orientation val="minMax"/>
        </c:scaling>
        <c:delete val="0"/>
        <c:axPos val="b"/>
        <c:numFmt formatCode="General" sourceLinked="0"/>
        <c:majorTickMark val="out"/>
        <c:minorTickMark val="none"/>
        <c:tickLblPos val="nextTo"/>
        <c:crossAx val="149665168"/>
        <c:crosses val="autoZero"/>
        <c:auto val="1"/>
        <c:lblAlgn val="ctr"/>
        <c:lblOffset val="100"/>
        <c:noMultiLvlLbl val="0"/>
      </c:catAx>
      <c:valAx>
        <c:axId val="149665168"/>
        <c:scaling>
          <c:orientation val="minMax"/>
          <c:max val="100"/>
          <c:min val="0"/>
        </c:scaling>
        <c:delete val="0"/>
        <c:axPos val="l"/>
        <c:majorGridlines/>
        <c:title>
          <c:tx>
            <c:rich>
              <a:bodyPr rot="-5400000" vert="horz"/>
              <a:lstStyle/>
              <a:p>
                <a:pPr>
                  <a:defRPr/>
                </a:pPr>
                <a:r>
                  <a:rPr lang="en-US"/>
                  <a:t>Count of Surveys</a:t>
                </a:r>
              </a:p>
            </c:rich>
          </c:tx>
          <c:overlay val="0"/>
        </c:title>
        <c:numFmt formatCode="_(* #,##0_);_(* \(#,##0\);_(* &quot;-&quot;??_);_(@_)" sourceLinked="1"/>
        <c:majorTickMark val="out"/>
        <c:minorTickMark val="none"/>
        <c:tickLblPos val="nextTo"/>
        <c:crossAx val="304788776"/>
        <c:crosses val="autoZero"/>
        <c:crossBetween val="between"/>
        <c:majorUnit val="20"/>
      </c:valAx>
    </c:plotArea>
    <c:plotVisOnly val="1"/>
    <c:dispBlanksAs val="gap"/>
    <c:showDLblsOverMax val="0"/>
  </c:chart>
  <c:spPr>
    <a:scene3d>
      <a:camera prst="orthographicFront"/>
      <a:lightRig rig="threePt" dir="t"/>
    </a:scene3d>
    <a:sp3d>
      <a:bevel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21953460853364"/>
          <c:y val="0.13480867523138557"/>
          <c:w val="0.81678027656614871"/>
          <c:h val="0.60921121701892522"/>
        </c:manualLayout>
      </c:layout>
      <c:barChart>
        <c:barDir val="col"/>
        <c:grouping val="clustered"/>
        <c:varyColors val="0"/>
        <c:ser>
          <c:idx val="0"/>
          <c:order val="1"/>
          <c:tx>
            <c:strRef>
              <c:f>'Goal 5'!$B$36</c:f>
              <c:strCache>
                <c:ptCount val="1"/>
                <c:pt idx="0">
                  <c:v>Youth/Youth Family</c:v>
                </c:pt>
              </c:strCache>
            </c:strRef>
          </c:tx>
          <c:spPr>
            <a:solidFill>
              <a:schemeClr val="accent1">
                <a:lumMod val="40000"/>
                <a:lumOff val="60000"/>
              </a:schemeClr>
            </a:solidFill>
            <a:ln>
              <a:solidFill>
                <a:schemeClr val="tx1"/>
              </a:solidFill>
            </a:ln>
            <a:effectLst>
              <a:outerShdw blurRad="50800" dist="38100" dir="2700000" algn="tl" rotWithShape="0">
                <a:prstClr val="black">
                  <a:alpha val="40000"/>
                </a:prstClr>
              </a:outerShdw>
            </a:effectLst>
          </c:spPr>
          <c:invertIfNegative val="0"/>
          <c:dPt>
            <c:idx val="0"/>
            <c:invertIfNegative val="0"/>
            <c:bubble3D val="0"/>
            <c:spPr>
              <a:solidFill>
                <a:schemeClr val="accent4">
                  <a:lumMod val="40000"/>
                  <a:lumOff val="60000"/>
                </a:schemeClr>
              </a:solidFill>
              <a:ln>
                <a:solidFill>
                  <a:schemeClr val="tx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AAD6-48F2-A316-334D6688A265}"/>
              </c:ext>
            </c:extLst>
          </c:dPt>
          <c:dLbls>
            <c:dLbl>
              <c:idx val="1"/>
              <c:layout>
                <c:manualLayout>
                  <c:x val="0"/>
                  <c:y val="0.13661267951262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D6-48F2-A316-334D6688A265}"/>
                </c:ext>
              </c:extLst>
            </c:dLbl>
            <c:dLbl>
              <c:idx val="3"/>
              <c:layout>
                <c:manualLayout>
                  <c:x val="0"/>
                  <c:y val="0.1420327337131639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D6-48F2-A316-334D6688A265}"/>
                </c:ext>
              </c:extLst>
            </c:dLbl>
            <c:spPr>
              <a:noFill/>
              <a:ln>
                <a:noFill/>
              </a:ln>
              <a:effectLst/>
            </c:spPr>
            <c:txPr>
              <a:bodyPr/>
              <a:lstStyle/>
              <a:p>
                <a:pPr>
                  <a:defRPr b="1">
                    <a:solidFill>
                      <a:schemeClr val="tx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'Goal 5'!$D$33:$I$34</c:f>
              <c:multiLvlStrCache>
                <c:ptCount val="6"/>
                <c:lvl>
                  <c:pt idx="0">
                    <c:v>4/14</c:v>
                  </c:pt>
                  <c:pt idx="1">
                    <c:v>11/14</c:v>
                  </c:pt>
                  <c:pt idx="2">
                    <c:v>5/15</c:v>
                  </c:pt>
                  <c:pt idx="3">
                    <c:v>11/15</c:v>
                  </c:pt>
                  <c:pt idx="4">
                    <c:v>5/16</c:v>
                  </c:pt>
                  <c:pt idx="5">
                    <c:v>11/16</c:v>
                  </c:pt>
                </c:lvl>
                <c:lvl>
                  <c:pt idx="0">
                    <c:v>Baseline</c:v>
                  </c:pt>
                  <c:pt idx="1">
                    <c:v>Survey Count</c:v>
                  </c:pt>
                </c:lvl>
              </c:multiLvlStrCache>
            </c:multiLvlStrRef>
          </c:cat>
          <c:val>
            <c:numRef>
              <c:f>'Goal 5'!$D$36:$I$36</c:f>
              <c:numCache>
                <c:formatCode>_(* #,##0_);_(* \(#,##0\);_(* "-"??_);_(@_)</c:formatCode>
                <c:ptCount val="6"/>
                <c:pt idx="0">
                  <c:v>114</c:v>
                </c:pt>
                <c:pt idx="1">
                  <c:v>141</c:v>
                </c:pt>
                <c:pt idx="2">
                  <c:v>160</c:v>
                </c:pt>
                <c:pt idx="3">
                  <c:v>143</c:v>
                </c:pt>
                <c:pt idx="4">
                  <c:v>118</c:v>
                </c:pt>
                <c:pt idx="5">
                  <c:v>119</c:v>
                </c:pt>
              </c:numCache>
            </c:numRef>
          </c:val>
          <c:extLst>
            <c:ext xmlns:c16="http://schemas.microsoft.com/office/drawing/2014/chart" uri="{C3380CC4-5D6E-409C-BE32-E72D297353CC}">
              <c16:uniqueId val="{00000004-AAD6-48F2-A316-334D6688A265}"/>
            </c:ext>
          </c:extLst>
        </c:ser>
        <c:dLbls>
          <c:showLegendKey val="0"/>
          <c:showVal val="0"/>
          <c:showCatName val="0"/>
          <c:showSerName val="0"/>
          <c:showPercent val="0"/>
          <c:showBubbleSize val="0"/>
        </c:dLbls>
        <c:gapWidth val="150"/>
        <c:axId val="302024856"/>
        <c:axId val="302024072"/>
      </c:barChart>
      <c:lineChart>
        <c:grouping val="standard"/>
        <c:varyColors val="0"/>
        <c:ser>
          <c:idx val="3"/>
          <c:order val="0"/>
          <c:tx>
            <c:v>Youth/Youth Family Goal</c:v>
          </c:tx>
          <c:spPr>
            <a:ln>
              <a:solidFill>
                <a:schemeClr val="tx1"/>
              </a:solidFill>
            </a:ln>
          </c:spPr>
          <c:marker>
            <c:symbol val="none"/>
          </c:marker>
          <c:val>
            <c:numRef>
              <c:f>('Goal 5'!$C$38,'Goal 5'!$C$36,'Goal 5'!$C$36,'Goal 5'!$C$36,'Goal 5'!$C$36,'Goal 5'!$C$36)</c:f>
              <c:numCache>
                <c:formatCode>_(* #,##0_);_(* \(#,##0\);_(* "-"??_);_(@_)</c:formatCode>
                <c:ptCount val="6"/>
                <c:pt idx="1">
                  <c:v>125.4</c:v>
                </c:pt>
                <c:pt idx="2">
                  <c:v>125.4</c:v>
                </c:pt>
                <c:pt idx="3">
                  <c:v>125.4</c:v>
                </c:pt>
                <c:pt idx="4">
                  <c:v>125.4</c:v>
                </c:pt>
                <c:pt idx="5">
                  <c:v>125.4</c:v>
                </c:pt>
              </c:numCache>
            </c:numRef>
          </c:val>
          <c:smooth val="0"/>
          <c:extLst>
            <c:ext xmlns:c16="http://schemas.microsoft.com/office/drawing/2014/chart" uri="{C3380CC4-5D6E-409C-BE32-E72D297353CC}">
              <c16:uniqueId val="{00000005-AAD6-48F2-A316-334D6688A265}"/>
            </c:ext>
          </c:extLst>
        </c:ser>
        <c:dLbls>
          <c:showLegendKey val="0"/>
          <c:showVal val="0"/>
          <c:showCatName val="0"/>
          <c:showSerName val="0"/>
          <c:showPercent val="0"/>
          <c:showBubbleSize val="0"/>
        </c:dLbls>
        <c:marker val="1"/>
        <c:smooth val="0"/>
        <c:axId val="302024856"/>
        <c:axId val="302024072"/>
      </c:lineChart>
      <c:catAx>
        <c:axId val="302024856"/>
        <c:scaling>
          <c:orientation val="minMax"/>
        </c:scaling>
        <c:delete val="0"/>
        <c:axPos val="b"/>
        <c:numFmt formatCode="General" sourceLinked="0"/>
        <c:majorTickMark val="out"/>
        <c:minorTickMark val="none"/>
        <c:tickLblPos val="nextTo"/>
        <c:crossAx val="302024072"/>
        <c:crosses val="autoZero"/>
        <c:auto val="1"/>
        <c:lblAlgn val="ctr"/>
        <c:lblOffset val="100"/>
        <c:noMultiLvlLbl val="0"/>
      </c:catAx>
      <c:valAx>
        <c:axId val="302024072"/>
        <c:scaling>
          <c:orientation val="minMax"/>
          <c:max val="200"/>
          <c:min val="0"/>
        </c:scaling>
        <c:delete val="0"/>
        <c:axPos val="l"/>
        <c:majorGridlines/>
        <c:title>
          <c:tx>
            <c:rich>
              <a:bodyPr rot="-5400000" vert="horz"/>
              <a:lstStyle/>
              <a:p>
                <a:pPr>
                  <a:defRPr/>
                </a:pPr>
                <a:r>
                  <a:rPr lang="en-US"/>
                  <a:t>Count of Surveys</a:t>
                </a:r>
              </a:p>
            </c:rich>
          </c:tx>
          <c:overlay val="0"/>
        </c:title>
        <c:numFmt formatCode="_(* #,##0_);_(* \(#,##0\);_(* &quot;-&quot;??_);_(@_)" sourceLinked="1"/>
        <c:majorTickMark val="out"/>
        <c:minorTickMark val="none"/>
        <c:tickLblPos val="nextTo"/>
        <c:crossAx val="302024856"/>
        <c:crosses val="autoZero"/>
        <c:crossBetween val="between"/>
        <c:majorUnit val="40"/>
      </c:valAx>
    </c:plotArea>
    <c:plotVisOnly val="1"/>
    <c:dispBlanksAs val="gap"/>
    <c:showDLblsOverMax val="0"/>
  </c:chart>
  <c:spPr>
    <a:scene3d>
      <a:camera prst="orthographicFront"/>
      <a:lightRig rig="threePt" dir="t"/>
    </a:scene3d>
    <a:sp3d>
      <a:bevelT/>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E5EA-6B90-4AC6-B3A9-84318D61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3800</Words>
  <Characters>21664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Larson</dc:creator>
  <cp:keywords/>
  <dc:description/>
  <cp:lastModifiedBy>Samantha Jackson</cp:lastModifiedBy>
  <cp:revision>2</cp:revision>
  <cp:lastPrinted>2015-05-06T21:27:00Z</cp:lastPrinted>
  <dcterms:created xsi:type="dcterms:W3CDTF">2017-08-18T17:45:00Z</dcterms:created>
  <dcterms:modified xsi:type="dcterms:W3CDTF">2017-08-18T17:45:00Z</dcterms:modified>
</cp:coreProperties>
</file>